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5" w:rsidRPr="00CE56D5" w:rsidRDefault="00CE56D5" w:rsidP="00CE56D5">
      <w:pPr>
        <w:keepNext/>
        <w:tabs>
          <w:tab w:val="num" w:pos="0"/>
        </w:tabs>
        <w:suppressAutoHyphens/>
        <w:ind w:firstLine="0"/>
        <w:jc w:val="center"/>
        <w:outlineLvl w:val="0"/>
        <w:rPr>
          <w:i/>
          <w:spacing w:val="60"/>
          <w:sz w:val="36"/>
        </w:rPr>
      </w:pPr>
      <w:r w:rsidRPr="00CE56D5">
        <w:rPr>
          <w:i/>
          <w:spacing w:val="60"/>
          <w:sz w:val="36"/>
        </w:rPr>
        <w:t>Совет народных депутатов</w:t>
      </w:r>
    </w:p>
    <w:p w:rsidR="00CE56D5" w:rsidRPr="00CE56D5" w:rsidRDefault="00CE56D5" w:rsidP="00CE56D5">
      <w:pPr>
        <w:suppressAutoHyphens/>
        <w:ind w:firstLine="0"/>
        <w:jc w:val="center"/>
        <w:rPr>
          <w:sz w:val="10"/>
        </w:rPr>
      </w:pP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E56D5" w:rsidRPr="00CE56D5" w:rsidRDefault="00CE56D5" w:rsidP="00CE56D5">
      <w:pPr>
        <w:suppressAutoHyphens/>
        <w:ind w:firstLine="0"/>
        <w:jc w:val="center"/>
      </w:pPr>
    </w:p>
    <w:p w:rsidR="00CE56D5" w:rsidRPr="00CE56D5" w:rsidRDefault="00CE56D5" w:rsidP="00CE56D5">
      <w:pPr>
        <w:suppressAutoHyphens/>
        <w:ind w:firstLine="0"/>
        <w:jc w:val="center"/>
        <w:rPr>
          <w:b/>
          <w:sz w:val="36"/>
        </w:rPr>
      </w:pPr>
      <w:r w:rsidRPr="00CE56D5">
        <w:rPr>
          <w:b/>
          <w:sz w:val="36"/>
        </w:rPr>
        <w:t>Р Е Ш Е Н И Е</w:t>
      </w:r>
    </w:p>
    <w:p w:rsidR="00253526" w:rsidRDefault="00253526" w:rsidP="00253526"/>
    <w:p w:rsidR="00253526" w:rsidRDefault="00DE6458" w:rsidP="00253526">
      <w:pPr>
        <w:ind w:firstLine="0"/>
      </w:pPr>
      <w:r>
        <w:t>о</w:t>
      </w:r>
      <w:r w:rsidR="00253526">
        <w:t>т</w:t>
      </w:r>
      <w:r>
        <w:t xml:space="preserve"> </w:t>
      </w:r>
      <w:r w:rsidR="00813BA1">
        <w:rPr>
          <w:u w:val="single"/>
        </w:rPr>
        <w:t>29.09.2022 г.</w:t>
      </w:r>
      <w:r w:rsidR="003225E3">
        <w:t xml:space="preserve"> </w:t>
      </w:r>
      <w:r w:rsidR="00253526">
        <w:t xml:space="preserve">№ </w:t>
      </w:r>
      <w:r w:rsidR="00813BA1">
        <w:rPr>
          <w:u w:val="single"/>
        </w:rPr>
        <w:t>89</w:t>
      </w:r>
    </w:p>
    <w:p w:rsidR="00253526" w:rsidRDefault="00253526" w:rsidP="00253526">
      <w:pPr>
        <w:ind w:right="1974" w:firstLine="0"/>
        <w:rPr>
          <w:sz w:val="20"/>
        </w:rPr>
      </w:pPr>
      <w:r>
        <w:rPr>
          <w:szCs w:val="28"/>
        </w:rPr>
        <w:t xml:space="preserve">    </w:t>
      </w:r>
      <w:r w:rsidR="004C6F29"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sz w:val="20"/>
        </w:rPr>
        <w:t>г. Бутурлиновка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1A5FA3" w:rsidRDefault="00ED45AC" w:rsidP="00813BA1">
      <w:pPr>
        <w:tabs>
          <w:tab w:val="left" w:pos="5103"/>
          <w:tab w:val="left" w:pos="5387"/>
        </w:tabs>
        <w:ind w:right="4534" w:firstLine="0"/>
        <w:rPr>
          <w:b/>
          <w:bCs/>
          <w:szCs w:val="28"/>
        </w:rPr>
      </w:pPr>
      <w:r w:rsidRPr="001A5FA3">
        <w:rPr>
          <w:b/>
          <w:szCs w:val="28"/>
        </w:rPr>
        <w:t xml:space="preserve">Об утверждении дополнительных </w:t>
      </w:r>
      <w:r w:rsidR="00253526" w:rsidRPr="001A5FA3">
        <w:rPr>
          <w:b/>
          <w:szCs w:val="28"/>
        </w:rPr>
        <w:t xml:space="preserve">оснований признания безнадежными </w:t>
      </w:r>
      <w:r w:rsidRPr="001A5FA3">
        <w:rPr>
          <w:b/>
          <w:szCs w:val="28"/>
        </w:rPr>
        <w:t xml:space="preserve">к взысканию недоимки, </w:t>
      </w:r>
      <w:r w:rsidR="001A5FA3" w:rsidRPr="001A5FA3">
        <w:rPr>
          <w:b/>
          <w:szCs w:val="28"/>
        </w:rPr>
        <w:t>задолженности</w:t>
      </w:r>
      <w:r w:rsidR="00253526" w:rsidRPr="001A5FA3">
        <w:rPr>
          <w:b/>
          <w:szCs w:val="28"/>
        </w:rPr>
        <w:t xml:space="preserve"> </w:t>
      </w:r>
      <w:r w:rsidRPr="001A5FA3">
        <w:rPr>
          <w:b/>
          <w:szCs w:val="28"/>
        </w:rPr>
        <w:t>по пеням и штрафам по земельному налогу и налогу на имущество физических лиц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813BA1" w:rsidP="00CE56D5">
      <w:pPr>
        <w:ind w:firstLine="708"/>
        <w:rPr>
          <w:szCs w:val="28"/>
        </w:rPr>
      </w:pPr>
      <w:r w:rsidRPr="00813BA1">
        <w:rPr>
          <w:szCs w:val="28"/>
        </w:rPr>
        <w:t>В соответствии с пунктом 3 статьи 59 Налогового кодекса Российской Федерации</w:t>
      </w:r>
      <w:r>
        <w:rPr>
          <w:szCs w:val="28"/>
        </w:rPr>
        <w:t>,</w:t>
      </w:r>
      <w:r w:rsidRPr="00813BA1">
        <w:rPr>
          <w:szCs w:val="28"/>
        </w:rPr>
        <w:t xml:space="preserve"> Уставом </w:t>
      </w:r>
      <w:r>
        <w:rPr>
          <w:szCs w:val="28"/>
        </w:rPr>
        <w:t xml:space="preserve">Бутурлиновского городского </w:t>
      </w:r>
      <w:r w:rsidRPr="00813BA1">
        <w:rPr>
          <w:szCs w:val="28"/>
        </w:rPr>
        <w:t>поселения</w:t>
      </w:r>
      <w:r>
        <w:rPr>
          <w:szCs w:val="28"/>
        </w:rPr>
        <w:t xml:space="preserve"> Бутурлиновского муниципального района Воронежской области</w:t>
      </w:r>
      <w:r w:rsidR="00BF076A" w:rsidRPr="00402F03">
        <w:rPr>
          <w:szCs w:val="28"/>
        </w:rPr>
        <w:t>,</w:t>
      </w:r>
      <w:r w:rsidR="006D5B9A" w:rsidRPr="00973DA2">
        <w:rPr>
          <w:szCs w:val="28"/>
        </w:rPr>
        <w:t xml:space="preserve"> Совет народных депутатов </w:t>
      </w:r>
      <w:r w:rsidR="00253526">
        <w:rPr>
          <w:szCs w:val="28"/>
        </w:rPr>
        <w:t>Бутурлиновского городского</w:t>
      </w:r>
      <w:r w:rsidR="006D5B9A" w:rsidRPr="00973DA2">
        <w:rPr>
          <w:szCs w:val="28"/>
        </w:rPr>
        <w:t xml:space="preserve"> поселения</w:t>
      </w:r>
    </w:p>
    <w:p w:rsidR="006D5B9A" w:rsidRPr="00CE56D5" w:rsidRDefault="006D5B9A" w:rsidP="006D5B9A">
      <w:pPr>
        <w:ind w:firstLine="567"/>
        <w:jc w:val="center"/>
        <w:rPr>
          <w:szCs w:val="28"/>
        </w:rPr>
      </w:pPr>
    </w:p>
    <w:p w:rsidR="006D5B9A" w:rsidRPr="00DE6458" w:rsidRDefault="006D5B9A" w:rsidP="006D5B9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E6458">
        <w:rPr>
          <w:b/>
          <w:szCs w:val="28"/>
        </w:rPr>
        <w:t>Р Е Ш И Л: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E3088" w:rsidRPr="00502567" w:rsidRDefault="00CE56D5" w:rsidP="004E3088">
      <w:pPr>
        <w:rPr>
          <w:szCs w:val="28"/>
        </w:rPr>
      </w:pPr>
      <w:r w:rsidRPr="00502567">
        <w:rPr>
          <w:szCs w:val="28"/>
        </w:rPr>
        <w:t xml:space="preserve">1. </w:t>
      </w:r>
      <w:r w:rsidR="00813BA1" w:rsidRPr="00502567">
        <w:rPr>
          <w:szCs w:val="28"/>
        </w:rPr>
        <w:t>Установить, что кроме случаев, установленных п.</w:t>
      </w:r>
      <w:r w:rsidR="004E3088" w:rsidRPr="00502567">
        <w:rPr>
          <w:szCs w:val="28"/>
        </w:rPr>
        <w:t xml:space="preserve"> </w:t>
      </w:r>
      <w:r w:rsidR="00813BA1" w:rsidRPr="00502567">
        <w:rPr>
          <w:szCs w:val="28"/>
        </w:rPr>
        <w:t>1 ст. 59 Налогового кодекса РФ, признаются безнадежны</w:t>
      </w:r>
      <w:r w:rsidR="004E3088" w:rsidRPr="00502567">
        <w:rPr>
          <w:szCs w:val="28"/>
        </w:rPr>
        <w:t xml:space="preserve"> к взысканию и списываются недоимка и задолженность по пеням и штрафам физических лиц по земельному налогу и налогу на имущество в Бутурлиновском городском поселении Бутурлиновского муниципального района Воронежской области (код ОКТМО </w:t>
      </w:r>
      <w:r w:rsidR="00731D87" w:rsidRPr="00502567">
        <w:rPr>
          <w:szCs w:val="28"/>
        </w:rPr>
        <w:t>20608101</w:t>
      </w:r>
      <w:r w:rsidR="004E3088" w:rsidRPr="00502567">
        <w:rPr>
          <w:szCs w:val="28"/>
        </w:rPr>
        <w:t>) по следующим дополнительным основаниям: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1.1. Задолженность физических лиц по земельному налогу и налогу на имущество, если в течение 3 лет с момента открытия наследства отсутствуют сведения о лицах, принимающих наследство,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копии свидетельства о смерти физического лица, представляем</w:t>
      </w:r>
      <w:r w:rsidR="00731D87" w:rsidRPr="00502567">
        <w:rPr>
          <w:szCs w:val="28"/>
        </w:rPr>
        <w:t>ой</w:t>
      </w:r>
      <w:r w:rsidRPr="00502567">
        <w:rPr>
          <w:szCs w:val="28"/>
        </w:rPr>
        <w:t xml:space="preserve"> органами записи актов гражданского состояния в установленном законодательством порядке или данных налогового органа или копии </w:t>
      </w:r>
      <w:r w:rsidR="00731D87" w:rsidRPr="00502567">
        <w:rPr>
          <w:szCs w:val="28"/>
        </w:rPr>
        <w:t xml:space="preserve">ступившего в силу </w:t>
      </w:r>
      <w:r w:rsidRPr="00502567">
        <w:rPr>
          <w:szCs w:val="28"/>
        </w:rPr>
        <w:t>решения суда об объявлении физического лица умершим;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lastRenderedPageBreak/>
        <w:t>- справки налогового органа по месту жительства физического лица о суммах недоимки и задолженности по пеням,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 xml:space="preserve"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по месту жительства физического лица о суммах недоимки и задолженности по пеням, штрафам. 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1.3. Задолженность физических лиц по земельному налогу и налогу на имущество при отсутствии данных их места регистрации и наличии отказа суда в принятии заявления по ст.48 НК РФ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отказа суда в принятии заявления по ст. 48 НК РФ;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территориального органа Федеральной миграционной службы (об отсутствии данных места регистрации должника);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налогового органа по месту жительства физического лица о суммах</w:t>
      </w:r>
      <w:r w:rsidR="00502567">
        <w:rPr>
          <w:szCs w:val="28"/>
        </w:rPr>
        <w:t xml:space="preserve"> </w:t>
      </w:r>
      <w:r w:rsidRPr="00502567">
        <w:rPr>
          <w:szCs w:val="28"/>
        </w:rPr>
        <w:t>недоимки, задолженности по пеням и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1.4. Суммы налогов физических лиц по земельному налогу и налогу на имущество за пределами 3-х летнего срока давности, не обеспеченные мерами взыскания,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судебного акта об отказе в восстановлении срока;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налогового органа по месту жительства физического лица о суммах</w:t>
      </w:r>
      <w:r w:rsidR="00502567">
        <w:rPr>
          <w:szCs w:val="28"/>
        </w:rPr>
        <w:t xml:space="preserve"> </w:t>
      </w:r>
      <w:r w:rsidRPr="00502567">
        <w:rPr>
          <w:szCs w:val="28"/>
        </w:rPr>
        <w:t>недоимки, задолженности по пеням и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1.5. Суммы пени по налогам физических лиц по земельному налогу и налогу на имущество при отсутствии задолженности по данному налогу за пределами 3-х летнего срока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 xml:space="preserve">- судебного акта об отказе в восстановлении срока; 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налогового органа по месту жительства физического лица о суммах</w:t>
      </w:r>
      <w:r w:rsidR="00502567">
        <w:rPr>
          <w:szCs w:val="28"/>
        </w:rPr>
        <w:t xml:space="preserve"> </w:t>
      </w:r>
      <w:r w:rsidRPr="00502567">
        <w:rPr>
          <w:szCs w:val="28"/>
        </w:rPr>
        <w:t>недоимки, задолженности по пеням и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 xml:space="preserve"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РФ, на основании следующих документов: 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свидетельства о смерти должника;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налогового органа по месту жительства физического лица о суммах</w:t>
      </w:r>
      <w:r w:rsidR="00EE214D">
        <w:rPr>
          <w:szCs w:val="28"/>
        </w:rPr>
        <w:t xml:space="preserve"> </w:t>
      </w:r>
      <w:r w:rsidRPr="00502567">
        <w:rPr>
          <w:szCs w:val="28"/>
        </w:rPr>
        <w:t>недоимки, задолженности по пеням и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1.7. Отсутствие имущества, на которое может быть обращено взыскание, по состоянию на дату задолженности, превышающую 3-х летний период,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справки налогового органа по месту жительства физического лица о суммах</w:t>
      </w:r>
      <w:r w:rsidR="00EE214D">
        <w:rPr>
          <w:szCs w:val="28"/>
        </w:rPr>
        <w:t xml:space="preserve"> </w:t>
      </w:r>
      <w:r w:rsidRPr="00502567">
        <w:rPr>
          <w:szCs w:val="28"/>
        </w:rPr>
        <w:t>недоимки, задолженности по пеням и штрафам.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 xml:space="preserve">1.8. Наличие акта о невозможности взыскания по задолженности со сроком образования более 3-х лет на основании справки налогового органа по месту жительства физического лица о суммах недоимки, задолженности по пеням и штрафам. 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lastRenderedPageBreak/>
        <w:t>1.9. Наличие у физического лица недоимки по земельному налогу, налогу на имущество, а также начисленной на эту сумму задолженности по пеням и штрафам, срок взыскания которых в судебном порядке истек, 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 решение о признании безнадежными к взысканию и списанию недоимки, задолженности по пеням, штрафам и процентам;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1.</w:t>
      </w:r>
      <w:r w:rsidR="00EE214D">
        <w:rPr>
          <w:szCs w:val="28"/>
        </w:rPr>
        <w:t>1</w:t>
      </w:r>
      <w:r w:rsidRPr="00502567">
        <w:rPr>
          <w:szCs w:val="28"/>
        </w:rPr>
        <w:t>0. Наличие у физического лица недоимки, задолженности по пеням и штрафам по земельному налогу, налогу на имущество, принудительное взыскание которых по исполнительным листам невозможно по основаниям, предусмотренных пунктами</w:t>
      </w:r>
      <w:r w:rsidR="00EE214D">
        <w:rPr>
          <w:szCs w:val="28"/>
        </w:rPr>
        <w:t xml:space="preserve"> </w:t>
      </w:r>
      <w:r w:rsidRPr="00502567">
        <w:rPr>
          <w:szCs w:val="28"/>
        </w:rPr>
        <w:t>3 и 4 части 1 статьи 46 Федерального закона от 02.10.2007 года № 229-ФЗ «Об исполнительном производстве»: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когда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когда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безрезультативными</w:t>
      </w:r>
      <w:r w:rsidR="00EE214D">
        <w:rPr>
          <w:szCs w:val="28"/>
        </w:rPr>
        <w:t xml:space="preserve"> </w:t>
      </w:r>
      <w:r w:rsidRPr="00502567">
        <w:rPr>
          <w:szCs w:val="28"/>
        </w:rPr>
        <w:t>на основании следующих документов: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копии постановлений о возвращении исполнительного документа, по которому взыскание не производилось или произведено частично, копии постановлений об окончании исполнительного производства, вынесенных судебным приставом-исполнителем, либо документ, подтверждающий невозможность совершения исполнения;</w:t>
      </w:r>
    </w:p>
    <w:p w:rsidR="004E3088" w:rsidRPr="00502567" w:rsidRDefault="004E3088" w:rsidP="004E3088">
      <w:pPr>
        <w:rPr>
          <w:szCs w:val="28"/>
        </w:rPr>
      </w:pPr>
      <w:r w:rsidRPr="00502567">
        <w:rPr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EE214D" w:rsidRPr="00EE214D" w:rsidRDefault="00EE214D" w:rsidP="00EE214D">
      <w:pPr>
        <w:rPr>
          <w:szCs w:val="28"/>
        </w:rPr>
      </w:pPr>
      <w:r w:rsidRPr="00EE214D">
        <w:rPr>
          <w:szCs w:val="28"/>
        </w:rPr>
        <w:t xml:space="preserve">2. Признать утратившими силу следующие решения Совета народных депутатов Бутурлиновского городского поселения: </w:t>
      </w:r>
    </w:p>
    <w:p w:rsidR="0012214E" w:rsidRDefault="0012214E" w:rsidP="00EE214D">
      <w:pPr>
        <w:rPr>
          <w:szCs w:val="28"/>
        </w:rPr>
      </w:pPr>
      <w:r>
        <w:rPr>
          <w:szCs w:val="28"/>
        </w:rPr>
        <w:t xml:space="preserve">- </w:t>
      </w:r>
      <w:r w:rsidRPr="0012214E">
        <w:rPr>
          <w:szCs w:val="28"/>
        </w:rPr>
        <w:t>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>
        <w:rPr>
          <w:szCs w:val="28"/>
        </w:rPr>
        <w:t>;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03.11.2017 г. № 135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>«О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Pr="0061610A">
        <w:rPr>
          <w:szCs w:val="28"/>
        </w:rPr>
        <w:t xml:space="preserve">; 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28.12.2017 г. № 144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>«О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Pr="0061610A">
        <w:rPr>
          <w:szCs w:val="28"/>
        </w:rPr>
        <w:t xml:space="preserve">; 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30.08.2018 г. № 181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 xml:space="preserve">«О внесении изменений в решение Совета народных депутатов Бутурлиновского городского поселения от 27.10.2016 № 75 </w:t>
      </w:r>
      <w:r w:rsidR="0012214E" w:rsidRPr="0012214E">
        <w:rPr>
          <w:szCs w:val="28"/>
        </w:rPr>
        <w:lastRenderedPageBreak/>
        <w:t>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Pr="0061610A">
        <w:rPr>
          <w:szCs w:val="28"/>
        </w:rPr>
        <w:t xml:space="preserve">; 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29.11.2018 г. № 194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>«О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Pr="0061610A">
        <w:rPr>
          <w:szCs w:val="28"/>
        </w:rPr>
        <w:t xml:space="preserve">; 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28.06.2019 г. № 219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>«О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Pr="0061610A">
        <w:rPr>
          <w:szCs w:val="28"/>
        </w:rPr>
        <w:t xml:space="preserve">; </w:t>
      </w:r>
    </w:p>
    <w:p w:rsidR="0061610A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19.11.2020 г. № 19</w:t>
      </w:r>
      <w:r w:rsidRPr="0061610A">
        <w:t xml:space="preserve"> </w:t>
      </w:r>
      <w:r w:rsidR="0012214E">
        <w:t>«</w:t>
      </w:r>
      <w:r w:rsidRPr="0061610A">
        <w:rPr>
          <w:szCs w:val="28"/>
        </w:rPr>
        <w:t>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 w:rsidR="0012214E">
        <w:rPr>
          <w:szCs w:val="28"/>
        </w:rPr>
        <w:t>»</w:t>
      </w:r>
      <w:r w:rsidRPr="0061610A">
        <w:rPr>
          <w:szCs w:val="28"/>
        </w:rPr>
        <w:t xml:space="preserve">; </w:t>
      </w:r>
    </w:p>
    <w:p w:rsidR="00EE214D" w:rsidRPr="00EE214D" w:rsidRDefault="0061610A" w:rsidP="00EE214D">
      <w:pPr>
        <w:rPr>
          <w:szCs w:val="28"/>
        </w:rPr>
      </w:pPr>
      <w:r>
        <w:rPr>
          <w:szCs w:val="28"/>
        </w:rPr>
        <w:t xml:space="preserve">- </w:t>
      </w:r>
      <w:r w:rsidRPr="0061610A">
        <w:rPr>
          <w:szCs w:val="28"/>
        </w:rPr>
        <w:t>от 25.11.2021 г. № 60</w:t>
      </w:r>
      <w:r w:rsidR="0012214E">
        <w:rPr>
          <w:szCs w:val="28"/>
        </w:rPr>
        <w:t xml:space="preserve"> </w:t>
      </w:r>
      <w:r w:rsidR="0012214E" w:rsidRPr="0012214E">
        <w:rPr>
          <w:szCs w:val="28"/>
        </w:rPr>
        <w:t>«О внесении изменений 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лиц»»</w:t>
      </w:r>
      <w:r w:rsidR="0012214E">
        <w:rPr>
          <w:szCs w:val="28"/>
        </w:rPr>
        <w:t>.</w:t>
      </w:r>
    </w:p>
    <w:p w:rsidR="00813BA1" w:rsidRPr="00502567" w:rsidRDefault="00EE214D" w:rsidP="00813BA1">
      <w:pPr>
        <w:rPr>
          <w:szCs w:val="28"/>
        </w:rPr>
      </w:pPr>
      <w:r>
        <w:rPr>
          <w:szCs w:val="28"/>
        </w:rPr>
        <w:t>3</w:t>
      </w:r>
      <w:r w:rsidR="00813BA1" w:rsidRPr="00502567">
        <w:rPr>
          <w:szCs w:val="28"/>
        </w:rPr>
        <w:t xml:space="preserve">. </w:t>
      </w:r>
      <w:r w:rsidRPr="00EE214D">
        <w:rPr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813BA1" w:rsidRPr="00502567" w:rsidRDefault="00813BA1" w:rsidP="00813BA1">
      <w:pPr>
        <w:rPr>
          <w:szCs w:val="28"/>
        </w:rPr>
      </w:pPr>
      <w:r w:rsidRPr="00502567">
        <w:rPr>
          <w:szCs w:val="28"/>
        </w:rPr>
        <w:t>4. Контроль за исполнением настоящего решения оставляю за собой.</w:t>
      </w:r>
    </w:p>
    <w:p w:rsidR="001817AE" w:rsidRDefault="001817AE" w:rsidP="00D4304D">
      <w:pPr>
        <w:ind w:firstLine="0"/>
      </w:pPr>
    </w:p>
    <w:p w:rsidR="00EE214D" w:rsidRDefault="00EE214D" w:rsidP="00D4304D">
      <w:pPr>
        <w:ind w:firstLine="0"/>
      </w:pPr>
    </w:p>
    <w:p w:rsidR="00D4304D" w:rsidRDefault="00280E0B" w:rsidP="00D4304D">
      <w:pPr>
        <w:ind w:firstLine="0"/>
      </w:pPr>
      <w:r>
        <w:t>Глава</w:t>
      </w:r>
      <w:r w:rsidR="00D4304D">
        <w:t xml:space="preserve"> Бутурлиновского </w:t>
      </w:r>
    </w:p>
    <w:p w:rsidR="00280E0B" w:rsidRDefault="00D4304D" w:rsidP="00D4304D">
      <w:pPr>
        <w:ind w:firstLine="0"/>
      </w:pPr>
      <w:r>
        <w:t>городского поселения</w:t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  <w:t>Е.Н. Коржова</w:t>
      </w:r>
    </w:p>
    <w:sectPr w:rsidR="00280E0B" w:rsidSect="00E70F6D">
      <w:footerReference w:type="default" r:id="rId10"/>
      <w:footnotePr>
        <w:pos w:val="beneathText"/>
      </w:footnotePr>
      <w:pgSz w:w="11905" w:h="16837"/>
      <w:pgMar w:top="737" w:right="567" w:bottom="737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8" w:rsidRDefault="00675828">
      <w:r>
        <w:separator/>
      </w:r>
    </w:p>
  </w:endnote>
  <w:endnote w:type="continuationSeparator" w:id="0">
    <w:p w:rsidR="00675828" w:rsidRDefault="006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A8" w:rsidRDefault="006F33F8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E5153CF" wp14:editId="410914B9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5971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59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A8" w:rsidRDefault="00BE3AA8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5153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6pt;margin-top:.05pt;width:1.1pt;height:2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    <v:fill opacity="0"/>
              <v:textbox inset="0,0,0,0">
                <w:txbxContent>
                  <w:p w:rsidR="00BE3AA8" w:rsidRDefault="00BE3AA8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8" w:rsidRDefault="00675828">
      <w:r>
        <w:separator/>
      </w:r>
    </w:p>
  </w:footnote>
  <w:footnote w:type="continuationSeparator" w:id="0">
    <w:p w:rsidR="00675828" w:rsidRDefault="0067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77034"/>
    <w:multiLevelType w:val="multilevel"/>
    <w:tmpl w:val="7A0CA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2214E"/>
    <w:rsid w:val="0013417E"/>
    <w:rsid w:val="00135038"/>
    <w:rsid w:val="00166047"/>
    <w:rsid w:val="00172D42"/>
    <w:rsid w:val="00177444"/>
    <w:rsid w:val="001817AE"/>
    <w:rsid w:val="00191A1F"/>
    <w:rsid w:val="001939DD"/>
    <w:rsid w:val="001A5FA3"/>
    <w:rsid w:val="001C0CE4"/>
    <w:rsid w:val="001C59AE"/>
    <w:rsid w:val="001D21B3"/>
    <w:rsid w:val="001E721B"/>
    <w:rsid w:val="001F68AE"/>
    <w:rsid w:val="002033C8"/>
    <w:rsid w:val="00253526"/>
    <w:rsid w:val="00261E7D"/>
    <w:rsid w:val="00280E0B"/>
    <w:rsid w:val="002B0A8C"/>
    <w:rsid w:val="002C18C4"/>
    <w:rsid w:val="002D1A30"/>
    <w:rsid w:val="002F5CCB"/>
    <w:rsid w:val="00304732"/>
    <w:rsid w:val="00321553"/>
    <w:rsid w:val="00321C12"/>
    <w:rsid w:val="003225E3"/>
    <w:rsid w:val="00326398"/>
    <w:rsid w:val="0033546E"/>
    <w:rsid w:val="00337C78"/>
    <w:rsid w:val="00340AF7"/>
    <w:rsid w:val="00341B4E"/>
    <w:rsid w:val="00350D81"/>
    <w:rsid w:val="00366728"/>
    <w:rsid w:val="00374E57"/>
    <w:rsid w:val="003812A7"/>
    <w:rsid w:val="003815E3"/>
    <w:rsid w:val="00387499"/>
    <w:rsid w:val="0039388A"/>
    <w:rsid w:val="003A5FE7"/>
    <w:rsid w:val="003C540A"/>
    <w:rsid w:val="00411030"/>
    <w:rsid w:val="00412FE8"/>
    <w:rsid w:val="00417FE2"/>
    <w:rsid w:val="00445CF0"/>
    <w:rsid w:val="004544C0"/>
    <w:rsid w:val="00462A88"/>
    <w:rsid w:val="004A3E4F"/>
    <w:rsid w:val="004B31AF"/>
    <w:rsid w:val="004C6F29"/>
    <w:rsid w:val="004E2722"/>
    <w:rsid w:val="004E3088"/>
    <w:rsid w:val="00502567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1610A"/>
    <w:rsid w:val="00645E81"/>
    <w:rsid w:val="00655938"/>
    <w:rsid w:val="00657711"/>
    <w:rsid w:val="00675828"/>
    <w:rsid w:val="00682767"/>
    <w:rsid w:val="00695BB6"/>
    <w:rsid w:val="006C4443"/>
    <w:rsid w:val="006D5B9A"/>
    <w:rsid w:val="006F33F8"/>
    <w:rsid w:val="00707AA6"/>
    <w:rsid w:val="00731D87"/>
    <w:rsid w:val="00763517"/>
    <w:rsid w:val="00772540"/>
    <w:rsid w:val="00775A72"/>
    <w:rsid w:val="007C11E0"/>
    <w:rsid w:val="007C2EC6"/>
    <w:rsid w:val="007D1D47"/>
    <w:rsid w:val="00813BA1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9F563F"/>
    <w:rsid w:val="00A121E3"/>
    <w:rsid w:val="00A37FB9"/>
    <w:rsid w:val="00A66889"/>
    <w:rsid w:val="00A67A6E"/>
    <w:rsid w:val="00A768BC"/>
    <w:rsid w:val="00A84185"/>
    <w:rsid w:val="00A853A5"/>
    <w:rsid w:val="00AB5D18"/>
    <w:rsid w:val="00AB5DF8"/>
    <w:rsid w:val="00AC254F"/>
    <w:rsid w:val="00AD2BA2"/>
    <w:rsid w:val="00AE6547"/>
    <w:rsid w:val="00AF64C9"/>
    <w:rsid w:val="00B371DB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E56D5"/>
    <w:rsid w:val="00CF2096"/>
    <w:rsid w:val="00D10F69"/>
    <w:rsid w:val="00D1391A"/>
    <w:rsid w:val="00D24E04"/>
    <w:rsid w:val="00D4304D"/>
    <w:rsid w:val="00D45136"/>
    <w:rsid w:val="00D608A7"/>
    <w:rsid w:val="00DA6550"/>
    <w:rsid w:val="00DE6458"/>
    <w:rsid w:val="00DF376C"/>
    <w:rsid w:val="00E00125"/>
    <w:rsid w:val="00E160C9"/>
    <w:rsid w:val="00E24A20"/>
    <w:rsid w:val="00E53C05"/>
    <w:rsid w:val="00E60D7E"/>
    <w:rsid w:val="00E6552C"/>
    <w:rsid w:val="00E6755E"/>
    <w:rsid w:val="00E70F6D"/>
    <w:rsid w:val="00EB55A9"/>
    <w:rsid w:val="00EB7DBA"/>
    <w:rsid w:val="00EB7F30"/>
    <w:rsid w:val="00ED45AC"/>
    <w:rsid w:val="00EE214D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0DFD"/>
    <w:rsid w:val="00FA3EA5"/>
    <w:rsid w:val="00FC4DFD"/>
    <w:rsid w:val="00FC6DD6"/>
    <w:rsid w:val="00FD4104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12">
    <w:name w:val="Заголовок1"/>
    <w:basedOn w:val="a"/>
    <w:next w:val="a5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AB5D18"/>
  </w:style>
  <w:style w:type="paragraph" w:styleId="a6">
    <w:name w:val="Title"/>
    <w:basedOn w:val="12"/>
    <w:next w:val="a7"/>
    <w:qFormat/>
    <w:rsid w:val="00AB5D18"/>
  </w:style>
  <w:style w:type="paragraph" w:styleId="a7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List"/>
    <w:basedOn w:val="a5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9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9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9"/>
    <w:rsid w:val="00AB5D18"/>
    <w:pPr>
      <w:jc w:val="left"/>
    </w:pPr>
    <w:rPr>
      <w:szCs w:val="24"/>
    </w:rPr>
  </w:style>
  <w:style w:type="paragraph" w:customStyle="1" w:styleId="aa">
    <w:name w:val="Регистр"/>
    <w:basedOn w:val="121"/>
    <w:rsid w:val="00AB5D18"/>
    <w:rPr>
      <w:sz w:val="28"/>
    </w:rPr>
  </w:style>
  <w:style w:type="paragraph" w:customStyle="1" w:styleId="ab">
    <w:name w:val="РегистрОтр"/>
    <w:basedOn w:val="aa"/>
    <w:rsid w:val="00AB5D18"/>
  </w:style>
  <w:style w:type="paragraph" w:customStyle="1" w:styleId="15">
    <w:name w:val="Статья1"/>
    <w:basedOn w:val="a9"/>
    <w:next w:val="a9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c">
    <w:name w:val="ЗАК_ПОСТ_РЕШ"/>
    <w:basedOn w:val="a7"/>
    <w:next w:val="a9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d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e">
    <w:name w:val="ЧАСТЬ"/>
    <w:basedOn w:val="a9"/>
    <w:rsid w:val="00AB5D18"/>
    <w:pPr>
      <w:spacing w:before="120" w:after="120"/>
      <w:ind w:firstLine="0"/>
      <w:jc w:val="center"/>
    </w:pPr>
  </w:style>
  <w:style w:type="paragraph" w:customStyle="1" w:styleId="af">
    <w:name w:val="Раздел"/>
    <w:basedOn w:val="a9"/>
    <w:rsid w:val="00AB5D18"/>
    <w:pPr>
      <w:suppressAutoHyphens/>
      <w:ind w:firstLine="0"/>
      <w:jc w:val="center"/>
    </w:pPr>
  </w:style>
  <w:style w:type="paragraph" w:customStyle="1" w:styleId="af0">
    <w:name w:val="Глава"/>
    <w:basedOn w:val="af"/>
    <w:next w:val="a9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1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2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3">
    <w:name w:val="ПредГлава"/>
    <w:basedOn w:val="a9"/>
    <w:next w:val="a9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4">
    <w:name w:val="НазвПостЗак"/>
    <w:basedOn w:val="a9"/>
    <w:next w:val="a9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6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7">
    <w:name w:val="названиеЖИРН"/>
    <w:basedOn w:val="af5"/>
    <w:rsid w:val="00AB5D18"/>
    <w:rPr>
      <w:b/>
    </w:rPr>
  </w:style>
  <w:style w:type="paragraph" w:customStyle="1" w:styleId="af8">
    <w:name w:val="ЯчТабл_лев"/>
    <w:basedOn w:val="a"/>
    <w:rsid w:val="00AB5D18"/>
    <w:pPr>
      <w:ind w:firstLine="0"/>
      <w:jc w:val="left"/>
    </w:pPr>
  </w:style>
  <w:style w:type="paragraph" w:customStyle="1" w:styleId="af9">
    <w:name w:val="ЯчТаб_центр"/>
    <w:basedOn w:val="a"/>
    <w:next w:val="af8"/>
    <w:rsid w:val="00AB5D18"/>
    <w:pPr>
      <w:ind w:firstLine="0"/>
      <w:jc w:val="center"/>
    </w:pPr>
  </w:style>
  <w:style w:type="paragraph" w:customStyle="1" w:styleId="afa">
    <w:name w:val="ПРОЕКТ"/>
    <w:basedOn w:val="120"/>
    <w:rsid w:val="00AB5D18"/>
    <w:pPr>
      <w:ind w:left="4536"/>
      <w:jc w:val="center"/>
    </w:pPr>
  </w:style>
  <w:style w:type="paragraph" w:customStyle="1" w:styleId="afb">
    <w:name w:val="Вопрос"/>
    <w:basedOn w:val="12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9"/>
    <w:rsid w:val="00AB5D18"/>
  </w:style>
  <w:style w:type="paragraph" w:customStyle="1" w:styleId="123">
    <w:name w:val="12ЯчТабл_лев"/>
    <w:basedOn w:val="af8"/>
    <w:rsid w:val="00AB5D18"/>
  </w:style>
  <w:style w:type="paragraph" w:styleId="afc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d">
    <w:name w:val="annotation subject"/>
    <w:basedOn w:val="16"/>
    <w:next w:val="16"/>
    <w:rsid w:val="00AB5D18"/>
    <w:rPr>
      <w:b/>
      <w:bCs/>
    </w:rPr>
  </w:style>
  <w:style w:type="paragraph" w:styleId="afe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1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2">
    <w:name w:val="Заголовок таблицы"/>
    <w:basedOn w:val="aff1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3">
    <w:name w:val="Îáû÷íûé"/>
    <w:rsid w:val="008D30B4"/>
    <w:rPr>
      <w:sz w:val="24"/>
    </w:rPr>
  </w:style>
  <w:style w:type="table" w:styleId="aff4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6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12">
    <w:name w:val="Заголовок1"/>
    <w:basedOn w:val="a"/>
    <w:next w:val="a5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AB5D18"/>
  </w:style>
  <w:style w:type="paragraph" w:styleId="a6">
    <w:name w:val="Title"/>
    <w:basedOn w:val="12"/>
    <w:next w:val="a7"/>
    <w:qFormat/>
    <w:rsid w:val="00AB5D18"/>
  </w:style>
  <w:style w:type="paragraph" w:styleId="a7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List"/>
    <w:basedOn w:val="a5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9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9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9"/>
    <w:rsid w:val="00AB5D18"/>
    <w:pPr>
      <w:jc w:val="left"/>
    </w:pPr>
    <w:rPr>
      <w:szCs w:val="24"/>
    </w:rPr>
  </w:style>
  <w:style w:type="paragraph" w:customStyle="1" w:styleId="aa">
    <w:name w:val="Регистр"/>
    <w:basedOn w:val="121"/>
    <w:rsid w:val="00AB5D18"/>
    <w:rPr>
      <w:sz w:val="28"/>
    </w:rPr>
  </w:style>
  <w:style w:type="paragraph" w:customStyle="1" w:styleId="ab">
    <w:name w:val="РегистрОтр"/>
    <w:basedOn w:val="aa"/>
    <w:rsid w:val="00AB5D18"/>
  </w:style>
  <w:style w:type="paragraph" w:customStyle="1" w:styleId="15">
    <w:name w:val="Статья1"/>
    <w:basedOn w:val="a9"/>
    <w:next w:val="a9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c">
    <w:name w:val="ЗАК_ПОСТ_РЕШ"/>
    <w:basedOn w:val="a7"/>
    <w:next w:val="a9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d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e">
    <w:name w:val="ЧАСТЬ"/>
    <w:basedOn w:val="a9"/>
    <w:rsid w:val="00AB5D18"/>
    <w:pPr>
      <w:spacing w:before="120" w:after="120"/>
      <w:ind w:firstLine="0"/>
      <w:jc w:val="center"/>
    </w:pPr>
  </w:style>
  <w:style w:type="paragraph" w:customStyle="1" w:styleId="af">
    <w:name w:val="Раздел"/>
    <w:basedOn w:val="a9"/>
    <w:rsid w:val="00AB5D18"/>
    <w:pPr>
      <w:suppressAutoHyphens/>
      <w:ind w:firstLine="0"/>
      <w:jc w:val="center"/>
    </w:pPr>
  </w:style>
  <w:style w:type="paragraph" w:customStyle="1" w:styleId="af0">
    <w:name w:val="Глава"/>
    <w:basedOn w:val="af"/>
    <w:next w:val="a9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1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2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3">
    <w:name w:val="ПредГлава"/>
    <w:basedOn w:val="a9"/>
    <w:next w:val="a9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4">
    <w:name w:val="НазвПостЗак"/>
    <w:basedOn w:val="a9"/>
    <w:next w:val="a9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6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7">
    <w:name w:val="названиеЖИРН"/>
    <w:basedOn w:val="af5"/>
    <w:rsid w:val="00AB5D18"/>
    <w:rPr>
      <w:b/>
    </w:rPr>
  </w:style>
  <w:style w:type="paragraph" w:customStyle="1" w:styleId="af8">
    <w:name w:val="ЯчТабл_лев"/>
    <w:basedOn w:val="a"/>
    <w:rsid w:val="00AB5D18"/>
    <w:pPr>
      <w:ind w:firstLine="0"/>
      <w:jc w:val="left"/>
    </w:pPr>
  </w:style>
  <w:style w:type="paragraph" w:customStyle="1" w:styleId="af9">
    <w:name w:val="ЯчТаб_центр"/>
    <w:basedOn w:val="a"/>
    <w:next w:val="af8"/>
    <w:rsid w:val="00AB5D18"/>
    <w:pPr>
      <w:ind w:firstLine="0"/>
      <w:jc w:val="center"/>
    </w:pPr>
  </w:style>
  <w:style w:type="paragraph" w:customStyle="1" w:styleId="afa">
    <w:name w:val="ПРОЕКТ"/>
    <w:basedOn w:val="120"/>
    <w:rsid w:val="00AB5D18"/>
    <w:pPr>
      <w:ind w:left="4536"/>
      <w:jc w:val="center"/>
    </w:pPr>
  </w:style>
  <w:style w:type="paragraph" w:customStyle="1" w:styleId="afb">
    <w:name w:val="Вопрос"/>
    <w:basedOn w:val="12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9"/>
    <w:rsid w:val="00AB5D18"/>
  </w:style>
  <w:style w:type="paragraph" w:customStyle="1" w:styleId="123">
    <w:name w:val="12ЯчТабл_лев"/>
    <w:basedOn w:val="af8"/>
    <w:rsid w:val="00AB5D18"/>
  </w:style>
  <w:style w:type="paragraph" w:styleId="afc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d">
    <w:name w:val="annotation subject"/>
    <w:basedOn w:val="16"/>
    <w:next w:val="16"/>
    <w:rsid w:val="00AB5D18"/>
    <w:rPr>
      <w:b/>
      <w:bCs/>
    </w:rPr>
  </w:style>
  <w:style w:type="paragraph" w:styleId="afe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1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2">
    <w:name w:val="Заголовок таблицы"/>
    <w:basedOn w:val="aff1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3">
    <w:name w:val="Îáû÷íûé"/>
    <w:rsid w:val="008D30B4"/>
    <w:rPr>
      <w:sz w:val="24"/>
    </w:rPr>
  </w:style>
  <w:style w:type="table" w:styleId="aff4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6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7F73-9B7D-4328-AD59-3457BB9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2019-06-24T13:23:00Z</cp:lastPrinted>
  <dcterms:created xsi:type="dcterms:W3CDTF">2022-10-13T04:47:00Z</dcterms:created>
  <dcterms:modified xsi:type="dcterms:W3CDTF">2022-10-13T04:47:00Z</dcterms:modified>
</cp:coreProperties>
</file>