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Pr="008D449B" w:rsidRDefault="00524DB7" w:rsidP="00803582">
      <w:pPr>
        <w:tabs>
          <w:tab w:val="left" w:pos="708"/>
        </w:tabs>
        <w:ind w:firstLine="0"/>
        <w:jc w:val="center"/>
        <w:rPr>
          <w:sz w:val="32"/>
          <w:szCs w:val="32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proofErr w:type="gramStart"/>
      <w:r>
        <w:rPr>
          <w:b/>
          <w:sz w:val="36"/>
          <w:lang w:eastAsia="ru-RU"/>
        </w:rPr>
        <w:t>Р</w:t>
      </w:r>
      <w:proofErr w:type="gramEnd"/>
      <w:r>
        <w:rPr>
          <w:b/>
          <w:sz w:val="36"/>
          <w:lang w:eastAsia="ru-RU"/>
        </w:rPr>
        <w:t xml:space="preserve">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803582" w:rsidRDefault="00524DB7" w:rsidP="00524DB7">
      <w:pPr>
        <w:tabs>
          <w:tab w:val="left" w:pos="708"/>
        </w:tabs>
        <w:ind w:firstLine="0"/>
        <w:jc w:val="left"/>
        <w:rPr>
          <w:szCs w:val="28"/>
          <w:u w:val="single"/>
          <w:lang w:eastAsia="ru-RU"/>
        </w:rPr>
      </w:pPr>
      <w:r w:rsidRPr="00803582">
        <w:rPr>
          <w:szCs w:val="28"/>
          <w:lang w:eastAsia="ru-RU"/>
        </w:rPr>
        <w:t xml:space="preserve">от </w:t>
      </w:r>
      <w:r w:rsidR="00292B8F" w:rsidRPr="00803582">
        <w:rPr>
          <w:szCs w:val="28"/>
          <w:u w:val="single"/>
          <w:lang w:eastAsia="ru-RU"/>
        </w:rPr>
        <w:t>28.</w:t>
      </w:r>
      <w:r w:rsidR="005406EC" w:rsidRPr="00803582">
        <w:rPr>
          <w:szCs w:val="28"/>
          <w:u w:val="single"/>
          <w:lang w:eastAsia="ru-RU"/>
        </w:rPr>
        <w:t>12</w:t>
      </w:r>
      <w:r w:rsidR="004320D8" w:rsidRPr="00803582">
        <w:rPr>
          <w:szCs w:val="28"/>
          <w:u w:val="single"/>
          <w:lang w:eastAsia="ru-RU"/>
        </w:rPr>
        <w:t>.2022</w:t>
      </w:r>
      <w:r w:rsidR="00EB6E82" w:rsidRPr="00803582">
        <w:rPr>
          <w:szCs w:val="28"/>
          <w:lang w:eastAsia="ru-RU"/>
        </w:rPr>
        <w:t xml:space="preserve"> </w:t>
      </w:r>
      <w:r w:rsidRPr="00803582">
        <w:rPr>
          <w:szCs w:val="28"/>
          <w:lang w:eastAsia="ru-RU"/>
        </w:rPr>
        <w:t>№</w:t>
      </w:r>
      <w:r w:rsidR="00EB6E82" w:rsidRPr="00803582">
        <w:rPr>
          <w:szCs w:val="28"/>
          <w:lang w:eastAsia="ru-RU"/>
        </w:rPr>
        <w:t xml:space="preserve"> </w:t>
      </w:r>
      <w:r w:rsidR="00292B8F" w:rsidRPr="00803582">
        <w:rPr>
          <w:szCs w:val="28"/>
          <w:u w:val="single"/>
          <w:lang w:eastAsia="ru-RU"/>
        </w:rPr>
        <w:t>95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</w:t>
      </w:r>
      <w:r w:rsidR="00A943FF">
        <w:rPr>
          <w:rFonts w:eastAsia="Calibri"/>
          <w:b/>
          <w:bCs/>
          <w:color w:val="000000"/>
          <w:szCs w:val="28"/>
        </w:rPr>
        <w:t>1</w:t>
      </w:r>
      <w:r>
        <w:rPr>
          <w:rFonts w:eastAsia="Calibri"/>
          <w:b/>
          <w:bCs/>
          <w:color w:val="000000"/>
          <w:szCs w:val="28"/>
        </w:rPr>
        <w:t xml:space="preserve"> № </w:t>
      </w:r>
      <w:r w:rsidR="00A943FF">
        <w:rPr>
          <w:rFonts w:eastAsia="Calibri"/>
          <w:b/>
          <w:bCs/>
          <w:color w:val="000000"/>
          <w:szCs w:val="28"/>
        </w:rPr>
        <w:t>63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</w:t>
      </w:r>
      <w:r w:rsidR="00A943FF">
        <w:rPr>
          <w:rFonts w:eastAsia="Calibri"/>
          <w:color w:val="000000"/>
          <w:szCs w:val="28"/>
        </w:rPr>
        <w:t>21</w:t>
      </w:r>
      <w:r>
        <w:rPr>
          <w:rFonts w:eastAsia="Calibri"/>
          <w:color w:val="000000"/>
          <w:szCs w:val="28"/>
        </w:rPr>
        <w:t xml:space="preserve"> № </w:t>
      </w:r>
      <w:r w:rsidR="00A943FF">
        <w:rPr>
          <w:rFonts w:eastAsia="Calibri"/>
          <w:color w:val="000000"/>
          <w:szCs w:val="28"/>
        </w:rPr>
        <w:t>63</w:t>
      </w:r>
      <w:r>
        <w:rPr>
          <w:rFonts w:eastAsia="Calibri"/>
          <w:color w:val="000000"/>
          <w:szCs w:val="28"/>
        </w:rPr>
        <w:t xml:space="preserve"> «О бюджете Бутурлиновского городского поселения Бутурлиновского муниципального района Воронежской области на 202</w:t>
      </w:r>
      <w:r w:rsidR="00A943FF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 xml:space="preserve"> год и на плановый период 202</w:t>
      </w:r>
      <w:r w:rsidR="00A943FF">
        <w:rPr>
          <w:rFonts w:eastAsia="Calibri"/>
          <w:color w:val="000000"/>
          <w:szCs w:val="28"/>
        </w:rPr>
        <w:t>3</w:t>
      </w:r>
      <w:r>
        <w:rPr>
          <w:rFonts w:eastAsia="Calibri"/>
          <w:color w:val="000000"/>
          <w:szCs w:val="28"/>
        </w:rPr>
        <w:t xml:space="preserve"> и 202</w:t>
      </w:r>
      <w:r w:rsidR="00A943FF">
        <w:rPr>
          <w:rFonts w:eastAsia="Calibri"/>
          <w:color w:val="000000"/>
          <w:szCs w:val="28"/>
        </w:rPr>
        <w:t>4</w:t>
      </w:r>
      <w:r>
        <w:rPr>
          <w:rFonts w:eastAsia="Calibri"/>
          <w:color w:val="000000"/>
          <w:szCs w:val="28"/>
        </w:rPr>
        <w:t xml:space="preserve"> годов» следующие изменения: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2022 год и на плановый период 2023 и 2024 годов»: 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1.1.1. пункт 1) изложить в следующей редакции:</w:t>
      </w:r>
    </w:p>
    <w:p w:rsidR="004320D8" w:rsidRPr="004320D8" w:rsidRDefault="004320D8" w:rsidP="00292B8F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 w:rsidR="001272DD">
        <w:rPr>
          <w:rFonts w:eastAsia="Calibri"/>
          <w:color w:val="000000"/>
          <w:szCs w:val="28"/>
        </w:rPr>
        <w:t>509 811,4</w:t>
      </w:r>
      <w:r w:rsidRPr="004320D8">
        <w:rPr>
          <w:rFonts w:eastAsia="Calibri"/>
          <w:color w:val="000000"/>
          <w:szCs w:val="28"/>
        </w:rPr>
        <w:t xml:space="preserve"> тыс. рублей, в том числе безвозмездные поступления в сумме </w:t>
      </w:r>
      <w:r w:rsidR="00292B8F">
        <w:rPr>
          <w:rFonts w:eastAsia="Calibri"/>
          <w:color w:val="000000"/>
          <w:szCs w:val="28"/>
        </w:rPr>
        <w:t>411 391,4</w:t>
      </w:r>
      <w:r w:rsidRPr="004320D8">
        <w:rPr>
          <w:rFonts w:eastAsia="Calibri"/>
          <w:color w:val="000000"/>
          <w:szCs w:val="28"/>
        </w:rPr>
        <w:t xml:space="preserve"> тыс. рублей, из них: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дотации бюджетам городских поселений на выравнивание уровня бюджетной обеспеченности - 2885,0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субсидии бюджетам городских поселений на реализацию программ формирования современной городской среды </w:t>
      </w:r>
      <w:r w:rsidR="002E7CA2">
        <w:rPr>
          <w:rFonts w:eastAsia="Calibri"/>
          <w:color w:val="000000"/>
          <w:szCs w:val="28"/>
        </w:rPr>
        <w:t>–</w:t>
      </w:r>
      <w:r w:rsidRPr="004320D8">
        <w:rPr>
          <w:rFonts w:eastAsia="Calibri"/>
          <w:color w:val="000000"/>
          <w:szCs w:val="28"/>
        </w:rPr>
        <w:t xml:space="preserve"> </w:t>
      </w:r>
      <w:r w:rsidR="002E7CA2">
        <w:rPr>
          <w:rFonts w:eastAsia="Calibri"/>
          <w:color w:val="000000"/>
          <w:szCs w:val="28"/>
        </w:rPr>
        <w:t>37 452,7</w:t>
      </w:r>
      <w:r w:rsidRPr="004320D8">
        <w:rPr>
          <w:rFonts w:eastAsia="Calibri"/>
          <w:color w:val="000000"/>
          <w:szCs w:val="28"/>
        </w:rPr>
        <w:t xml:space="preserve">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lastRenderedPageBreak/>
        <w:t>- субсидии бюджетам городских поселений на осуществление дорожной деятельности – 48 119,2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– 10 552,4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прочие субсидии бюджетам городских поселений – </w:t>
      </w:r>
      <w:r w:rsidR="00F16FCB">
        <w:rPr>
          <w:rFonts w:eastAsia="Calibri"/>
          <w:color w:val="000000"/>
          <w:szCs w:val="28"/>
        </w:rPr>
        <w:t>48 365,7</w:t>
      </w:r>
      <w:r w:rsidR="00607C22">
        <w:rPr>
          <w:rFonts w:eastAsia="Calibri"/>
          <w:color w:val="000000"/>
          <w:szCs w:val="28"/>
        </w:rPr>
        <w:t xml:space="preserve"> тыс. рублей;</w:t>
      </w:r>
    </w:p>
    <w:p w:rsid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</w:t>
      </w:r>
      <w:r w:rsidR="00D24FD5">
        <w:rPr>
          <w:rFonts w:eastAsia="Calibri"/>
          <w:color w:val="000000"/>
          <w:szCs w:val="28"/>
        </w:rPr>
        <w:t>115 523,9</w:t>
      </w:r>
      <w:r w:rsidRPr="004320D8">
        <w:rPr>
          <w:rFonts w:eastAsia="Calibri"/>
          <w:color w:val="000000"/>
          <w:szCs w:val="28"/>
        </w:rPr>
        <w:t xml:space="preserve">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иные межбюджетные трансферты – </w:t>
      </w:r>
      <w:r w:rsidR="00292B8F">
        <w:rPr>
          <w:rFonts w:eastAsia="Calibri"/>
          <w:color w:val="000000"/>
          <w:szCs w:val="28"/>
        </w:rPr>
        <w:t>148 492,5</w:t>
      </w:r>
      <w:r w:rsidR="0092464A">
        <w:rPr>
          <w:rFonts w:eastAsia="Calibri"/>
          <w:color w:val="000000"/>
          <w:szCs w:val="28"/>
        </w:rPr>
        <w:t xml:space="preserve"> тыс. рублей</w:t>
      </w:r>
      <w:proofErr w:type="gramStart"/>
      <w:r w:rsidR="0092464A">
        <w:rPr>
          <w:rFonts w:eastAsia="Calibri"/>
          <w:color w:val="000000"/>
          <w:szCs w:val="28"/>
        </w:rPr>
        <w:t>;</w:t>
      </w:r>
      <w:r w:rsidR="00607C22">
        <w:rPr>
          <w:rFonts w:eastAsia="Calibri"/>
          <w:color w:val="000000"/>
          <w:szCs w:val="28"/>
        </w:rPr>
        <w:t>»</w:t>
      </w:r>
      <w:proofErr w:type="gramEnd"/>
      <w:r w:rsidR="00607C22">
        <w:rPr>
          <w:rFonts w:eastAsia="Calibri"/>
          <w:color w:val="000000"/>
          <w:szCs w:val="28"/>
        </w:rPr>
        <w:t>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1.1.2. в пункте 2) слова «в сумме </w:t>
      </w:r>
      <w:r w:rsidR="00F16FCB">
        <w:rPr>
          <w:rFonts w:eastAsia="Calibri"/>
          <w:color w:val="000000"/>
          <w:szCs w:val="28"/>
        </w:rPr>
        <w:t>474 610,8</w:t>
      </w:r>
      <w:r w:rsidR="00D24FD5" w:rsidRPr="00D24FD5">
        <w:rPr>
          <w:rFonts w:eastAsia="Calibri"/>
          <w:color w:val="000000"/>
          <w:szCs w:val="28"/>
        </w:rPr>
        <w:t xml:space="preserve"> </w:t>
      </w:r>
      <w:r w:rsidRPr="004320D8">
        <w:rPr>
          <w:rFonts w:eastAsia="Calibri"/>
          <w:color w:val="000000"/>
          <w:szCs w:val="28"/>
        </w:rPr>
        <w:t xml:space="preserve">тыс. рублей» заменить словами «в сумме </w:t>
      </w:r>
      <w:r w:rsidR="00292B8F">
        <w:rPr>
          <w:rFonts w:eastAsia="Calibri"/>
          <w:color w:val="000000"/>
          <w:szCs w:val="28"/>
        </w:rPr>
        <w:t>515 426,1</w:t>
      </w:r>
      <w:r w:rsidRPr="004320D8">
        <w:rPr>
          <w:rFonts w:eastAsia="Calibri"/>
          <w:color w:val="000000"/>
          <w:szCs w:val="28"/>
        </w:rPr>
        <w:t xml:space="preserve"> тыс. рублей»;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1.2. приложение 1 «Источники внутреннего финансирования дефицита бюджета Бутурлиновского городского поселения на 2022 год и на плановый период 2023 и 2024 годов» изложить в редакции согласно приложению 1 к настоящему решению;</w:t>
      </w:r>
    </w:p>
    <w:p w:rsid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2022 год и на плановый период 2023 и 2024 годов» изложить в редакции согласно приложению 2 к настоящему решению;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607C22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«Ведомственная структура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607C22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607C22">
        <w:rPr>
          <w:szCs w:val="28"/>
        </w:rPr>
        <w:t>6</w:t>
      </w:r>
      <w:r>
        <w:rPr>
          <w:szCs w:val="28"/>
        </w:rPr>
        <w:t xml:space="preserve">. приложение </w:t>
      </w:r>
      <w:r w:rsidR="00A747C5">
        <w:rPr>
          <w:szCs w:val="28"/>
        </w:rPr>
        <w:t>6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 изложить в редакции согласно приложению </w:t>
      </w:r>
      <w:r w:rsidR="004320D8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</w:t>
      </w:r>
      <w:r w:rsidR="00292B8F">
        <w:rPr>
          <w:rFonts w:eastAsia="Calibri"/>
          <w:szCs w:val="28"/>
        </w:rPr>
        <w:t>;</w:t>
      </w:r>
    </w:p>
    <w:p w:rsidR="00292B8F" w:rsidRDefault="00292B8F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 w:rsidRPr="00292B8F">
        <w:rPr>
          <w:rFonts w:eastAsia="Calibri"/>
          <w:szCs w:val="28"/>
        </w:rPr>
        <w:t>1.7. приложение 8 «Муниципальный дорожный фонд Бутурлиновского городского поселения Бутурлиновского муниципального района Воронежской области на 2022 год и на плановый период 2023 и 2024 годов» изложить в редакции согласно приложению 6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</w:t>
      </w:r>
      <w:r>
        <w:rPr>
          <w:rFonts w:eastAsia="Calibri"/>
          <w:szCs w:val="28"/>
        </w:rPr>
        <w:lastRenderedPageBreak/>
        <w:t>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/>
    <w:p w:rsid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  <w:sectPr w:rsidR="0050745C" w:rsidSect="0080358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50745C">
        <w:rPr>
          <w:szCs w:val="28"/>
        </w:rPr>
        <w:lastRenderedPageBreak/>
        <w:t>Приложение 1</w:t>
      </w: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50745C">
        <w:rPr>
          <w:szCs w:val="28"/>
        </w:rPr>
        <w:t>к решению Совета народных депутатов</w:t>
      </w: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left="4753" w:firstLine="0"/>
        <w:jc w:val="right"/>
        <w:rPr>
          <w:szCs w:val="28"/>
        </w:rPr>
      </w:pPr>
      <w:r w:rsidRPr="0050745C">
        <w:rPr>
          <w:szCs w:val="28"/>
        </w:rPr>
        <w:t>Бутурлиновского городского поселения</w:t>
      </w: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snapToGrid w:val="0"/>
        <w:ind w:left="4820" w:firstLine="708"/>
        <w:jc w:val="right"/>
        <w:rPr>
          <w:szCs w:val="28"/>
          <w:u w:val="single"/>
        </w:rPr>
      </w:pPr>
      <w:r w:rsidRPr="0050745C">
        <w:rPr>
          <w:szCs w:val="28"/>
        </w:rPr>
        <w:t xml:space="preserve">от </w:t>
      </w:r>
      <w:r w:rsidRPr="0050745C">
        <w:rPr>
          <w:szCs w:val="28"/>
          <w:u w:val="single"/>
        </w:rPr>
        <w:t>28.12.2022 г.</w:t>
      </w:r>
      <w:r w:rsidRPr="0050745C">
        <w:rPr>
          <w:szCs w:val="28"/>
        </w:rPr>
        <w:t xml:space="preserve"> № </w:t>
      </w:r>
      <w:r w:rsidRPr="0050745C">
        <w:rPr>
          <w:szCs w:val="28"/>
          <w:u w:val="single"/>
        </w:rPr>
        <w:t>95</w:t>
      </w: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50745C">
        <w:rPr>
          <w:b/>
          <w:szCs w:val="28"/>
        </w:rPr>
        <w:t>Источники внутреннего финансирования дефицита бюджета Бутурлиновского городско</w:t>
      </w:r>
      <w:r w:rsidR="006059C7">
        <w:rPr>
          <w:b/>
          <w:szCs w:val="28"/>
        </w:rPr>
        <w:t xml:space="preserve">го поселения </w:t>
      </w:r>
      <w:r w:rsidRPr="0050745C">
        <w:rPr>
          <w:b/>
          <w:szCs w:val="28"/>
        </w:rPr>
        <w:t xml:space="preserve">на 2022 год и на плановый период 2023 и 2024 годов </w:t>
      </w: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</w:p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</w:r>
      <w:r w:rsidRPr="0050745C">
        <w:rPr>
          <w:szCs w:val="28"/>
        </w:rPr>
        <w:tab/>
        <w:t xml:space="preserve">                                                                            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591"/>
        <w:gridCol w:w="1541"/>
        <w:gridCol w:w="15"/>
      </w:tblGrid>
      <w:tr w:rsidR="0050745C" w:rsidRPr="0050745C" w:rsidTr="00B5719D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50745C">
              <w:rPr>
                <w:b/>
                <w:szCs w:val="28"/>
              </w:rPr>
              <w:t xml:space="preserve">№ </w:t>
            </w:r>
            <w:proofErr w:type="gramStart"/>
            <w:r w:rsidRPr="0050745C">
              <w:rPr>
                <w:b/>
                <w:szCs w:val="28"/>
              </w:rPr>
              <w:t>п</w:t>
            </w:r>
            <w:proofErr w:type="gramEnd"/>
            <w:r w:rsidRPr="0050745C"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50745C"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50745C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0745C"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50745C" w:rsidRPr="0050745C" w:rsidTr="00B5719D">
        <w:trPr>
          <w:gridAfter w:val="1"/>
          <w:wAfter w:w="15" w:type="dxa"/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0745C"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0745C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0745C">
              <w:rPr>
                <w:b/>
                <w:bCs/>
                <w:szCs w:val="28"/>
              </w:rPr>
              <w:t>2024 год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6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</w:rPr>
            </w:pPr>
            <w:r w:rsidRPr="0050745C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50745C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5 614,7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0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Cs w:val="28"/>
              </w:rPr>
            </w:pPr>
            <w:r w:rsidRPr="0050745C"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50745C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-5 000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-3600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  <w:r w:rsidRPr="0050745C">
              <w:rPr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01 03 01 00 00 0000 710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5 000,0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  <w:r w:rsidRPr="0050745C">
              <w:rPr>
                <w:szCs w:val="28"/>
              </w:rPr>
              <w:t xml:space="preserve">Привлечение бюджетных кредитов из других бюджетов бюджетной системы </w:t>
            </w:r>
            <w:r w:rsidRPr="0050745C">
              <w:rPr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lastRenderedPageBreak/>
              <w:t>01 03 01 00 13 0000 710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5 000,0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50745C"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-3600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iCs/>
                <w:szCs w:val="28"/>
              </w:rPr>
            </w:pPr>
            <w:r w:rsidRPr="0050745C"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50745C"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-3600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614,7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50745C">
              <w:rPr>
                <w:b/>
                <w:i/>
                <w:szCs w:val="28"/>
              </w:rPr>
              <w:t>3600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50745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-514 811,4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-156716,32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  <w:r w:rsidRPr="0050745C"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  <w:r w:rsidRPr="0050745C"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50745C">
              <w:rPr>
                <w:i/>
                <w:iCs/>
                <w:szCs w:val="28"/>
              </w:rPr>
              <w:t>-514 811,4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50745C">
              <w:rPr>
                <w:i/>
                <w:iCs/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50745C">
              <w:rPr>
                <w:i/>
                <w:iCs/>
                <w:szCs w:val="28"/>
              </w:rPr>
              <w:t>-156716,32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50745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515 426,1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  <w:r w:rsidRPr="0050745C">
              <w:rPr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50745C">
              <w:rPr>
                <w:szCs w:val="28"/>
              </w:rPr>
              <w:t>160316,32</w:t>
            </w:r>
          </w:p>
        </w:tc>
      </w:tr>
      <w:tr w:rsidR="0050745C" w:rsidRPr="0050745C" w:rsidTr="00B5719D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  <w:r w:rsidRPr="0050745C"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  <w:r w:rsidRPr="0050745C"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50745C">
              <w:rPr>
                <w:i/>
                <w:iCs/>
                <w:szCs w:val="28"/>
              </w:rPr>
              <w:t>515 426,1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Cs w:val="28"/>
              </w:rPr>
            </w:pPr>
            <w:r w:rsidRPr="0050745C">
              <w:rPr>
                <w:i/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5C" w:rsidRPr="0050745C" w:rsidRDefault="0050745C" w:rsidP="005074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50745C">
              <w:rPr>
                <w:i/>
                <w:iCs/>
                <w:szCs w:val="28"/>
              </w:rPr>
              <w:t>160316,32</w:t>
            </w:r>
          </w:p>
        </w:tc>
      </w:tr>
    </w:tbl>
    <w:p w:rsidR="0050745C" w:rsidRPr="0050745C" w:rsidRDefault="0050745C" w:rsidP="0050745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50745C" w:rsidRDefault="0050745C"/>
    <w:p w:rsidR="0016593E" w:rsidRDefault="0016593E"/>
    <w:p w:rsidR="0016593E" w:rsidRDefault="0016593E"/>
    <w:p w:rsidR="0016593E" w:rsidRDefault="0016593E"/>
    <w:p w:rsidR="0016593E" w:rsidRDefault="0016593E"/>
    <w:p w:rsidR="0016593E" w:rsidRDefault="0016593E"/>
    <w:p w:rsidR="0016593E" w:rsidRDefault="0016593E"/>
    <w:p w:rsidR="0016593E" w:rsidRDefault="0016593E"/>
    <w:p w:rsidR="0016593E" w:rsidRDefault="0016593E"/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16593E" w:rsidRPr="0016593E" w:rsidTr="0016593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от </w:t>
            </w:r>
            <w:r w:rsidRPr="0016593E">
              <w:rPr>
                <w:sz w:val="20"/>
                <w:u w:val="single"/>
                <w:lang w:eastAsia="ru-RU"/>
              </w:rPr>
              <w:t>28.12.2022 г.</w:t>
            </w:r>
            <w:r w:rsidRPr="0016593E">
              <w:rPr>
                <w:sz w:val="20"/>
                <w:lang w:eastAsia="ru-RU"/>
              </w:rPr>
              <w:t xml:space="preserve"> № </w:t>
            </w:r>
            <w:r w:rsidRPr="0016593E">
              <w:rPr>
                <w:sz w:val="20"/>
                <w:u w:val="single"/>
                <w:lang w:eastAsia="ru-RU"/>
              </w:rPr>
              <w:t>95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593E" w:rsidRPr="0016593E" w:rsidTr="0016593E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2022 год и на плановый период 2023 и 2024 годов</w:t>
            </w:r>
          </w:p>
        </w:tc>
      </w:tr>
      <w:tr w:rsidR="0016593E" w:rsidRPr="0016593E" w:rsidTr="0016593E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6593E" w:rsidRPr="0016593E" w:rsidTr="0016593E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16593E" w:rsidRPr="0016593E" w:rsidTr="0016593E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2024 год</w:t>
            </w:r>
          </w:p>
        </w:tc>
      </w:tr>
      <w:tr w:rsidR="0016593E" w:rsidRPr="0016593E" w:rsidTr="0016593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509 811,40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161 235,57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156 716,32</w:t>
            </w:r>
          </w:p>
        </w:tc>
      </w:tr>
      <w:tr w:rsidR="0016593E" w:rsidRPr="0016593E" w:rsidTr="0016593E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98 420,00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100 566,61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102 467,36</w:t>
            </w:r>
          </w:p>
        </w:tc>
      </w:tr>
      <w:tr w:rsidR="0016593E" w:rsidRPr="0016593E" w:rsidTr="0016593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41 400,0</w:t>
            </w:r>
          </w:p>
        </w:tc>
      </w:tr>
      <w:tr w:rsidR="0016593E" w:rsidRPr="0016593E" w:rsidTr="0016593E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41 400,0</w:t>
            </w:r>
          </w:p>
        </w:tc>
      </w:tr>
      <w:tr w:rsidR="0016593E" w:rsidRPr="0016593E" w:rsidTr="0016593E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37 870,0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39 650,0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41 230,0</w:t>
            </w:r>
          </w:p>
        </w:tc>
      </w:tr>
      <w:tr w:rsidR="0016593E" w:rsidRPr="0016593E" w:rsidTr="0016593E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16593E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80,0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90,0</w:t>
            </w:r>
          </w:p>
        </w:tc>
      </w:tr>
      <w:tr w:rsidR="0016593E" w:rsidRPr="0016593E" w:rsidTr="0016593E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5 415,03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5 550,61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5 851,36</w:t>
            </w:r>
          </w:p>
        </w:tc>
      </w:tr>
      <w:tr w:rsidR="0016593E" w:rsidRPr="0016593E" w:rsidTr="0016593E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2 159,2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2 276,2</w:t>
            </w:r>
          </w:p>
        </w:tc>
      </w:tr>
      <w:tr w:rsidR="0016593E" w:rsidRPr="0016593E" w:rsidTr="0016593E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593E">
              <w:rPr>
                <w:sz w:val="20"/>
                <w:lang w:eastAsia="ru-RU"/>
              </w:rPr>
              <w:t>инжекторных</w:t>
            </w:r>
            <w:proofErr w:type="spellEnd"/>
            <w:r w:rsidRPr="0016593E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17,6</w:t>
            </w:r>
          </w:p>
        </w:tc>
      </w:tr>
      <w:tr w:rsidR="0016593E" w:rsidRPr="0016593E" w:rsidTr="0016593E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3 292,33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3 374,71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3 557,56</w:t>
            </w:r>
          </w:p>
        </w:tc>
      </w:tr>
      <w:tr w:rsidR="0016593E" w:rsidRPr="0016593E" w:rsidTr="0016593E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</w:tr>
      <w:tr w:rsidR="0016593E" w:rsidRPr="0016593E" w:rsidTr="0016593E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3 600,0</w:t>
            </w:r>
          </w:p>
        </w:tc>
      </w:tr>
      <w:tr w:rsidR="0016593E" w:rsidRPr="0016593E" w:rsidTr="0016593E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3 600,0</w:t>
            </w:r>
          </w:p>
        </w:tc>
      </w:tr>
      <w:tr w:rsidR="0016593E" w:rsidRPr="0016593E" w:rsidTr="0016593E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44 047,0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44 500,0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44 500,0</w:t>
            </w:r>
          </w:p>
        </w:tc>
      </w:tr>
      <w:tr w:rsidR="0016593E" w:rsidRPr="0016593E" w:rsidTr="0016593E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6 500,0</w:t>
            </w:r>
          </w:p>
        </w:tc>
      </w:tr>
      <w:tr w:rsidR="0016593E" w:rsidRPr="0016593E" w:rsidTr="0016593E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6 500,0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37 547,0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38 000,0</w:t>
            </w:r>
          </w:p>
        </w:tc>
      </w:tr>
      <w:tr w:rsidR="0016593E" w:rsidRPr="0016593E" w:rsidTr="0016593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25 250,0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25 250,0</w:t>
            </w:r>
          </w:p>
        </w:tc>
      </w:tr>
      <w:tr w:rsidR="0016593E" w:rsidRPr="0016593E" w:rsidTr="0016593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12 750,0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lastRenderedPageBreak/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12 750,0</w:t>
            </w:r>
          </w:p>
        </w:tc>
      </w:tr>
      <w:tr w:rsidR="0016593E" w:rsidRPr="0016593E" w:rsidTr="0016593E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</w:tr>
      <w:tr w:rsidR="0016593E" w:rsidRPr="0016593E" w:rsidTr="0016593E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6 350,0</w:t>
            </w:r>
          </w:p>
        </w:tc>
      </w:tr>
      <w:tr w:rsidR="0016593E" w:rsidRPr="0016593E" w:rsidTr="0016593E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6 000,0</w:t>
            </w:r>
          </w:p>
        </w:tc>
      </w:tr>
      <w:tr w:rsidR="0016593E" w:rsidRPr="0016593E" w:rsidTr="0016593E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6 000,0</w:t>
            </w:r>
          </w:p>
        </w:tc>
      </w:tr>
      <w:tr w:rsidR="0016593E" w:rsidRPr="0016593E" w:rsidTr="0016593E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16593E">
              <w:rPr>
                <w:sz w:val="20"/>
                <w:lang w:eastAsia="ru-RU"/>
              </w:rPr>
              <w:t xml:space="preserve"> ,</w:t>
            </w:r>
            <w:proofErr w:type="gramEnd"/>
            <w:r w:rsidRPr="0016593E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350,0</w:t>
            </w:r>
          </w:p>
        </w:tc>
      </w:tr>
      <w:tr w:rsidR="0016593E" w:rsidRPr="0016593E" w:rsidTr="0016593E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</w:t>
            </w:r>
            <w:proofErr w:type="gramStart"/>
            <w:r w:rsidRPr="0016593E">
              <w:rPr>
                <w:sz w:val="20"/>
                <w:lang w:eastAsia="ru-RU"/>
              </w:rPr>
              <w:t xml:space="preserve"> ,</w:t>
            </w:r>
            <w:proofErr w:type="gramEnd"/>
            <w:r w:rsidRPr="0016593E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350,0</w:t>
            </w:r>
          </w:p>
        </w:tc>
      </w:tr>
      <w:tr w:rsidR="0016593E" w:rsidRPr="0016593E" w:rsidTr="0016593E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lastRenderedPageBreak/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</w:tr>
      <w:tr w:rsidR="0016593E" w:rsidRPr="0016593E" w:rsidTr="0016593E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</w:tr>
      <w:tr w:rsidR="0016593E" w:rsidRPr="0016593E" w:rsidTr="0016593E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16593E">
              <w:rPr>
                <w:sz w:val="20"/>
                <w:lang w:eastAsia="ru-RU"/>
              </w:rPr>
              <w:t>использовния</w:t>
            </w:r>
            <w:proofErr w:type="spellEnd"/>
            <w:r w:rsidRPr="0016593E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16593E">
              <w:rPr>
                <w:sz w:val="20"/>
                <w:lang w:eastAsia="ru-RU"/>
              </w:rPr>
              <w:t>использовния</w:t>
            </w:r>
            <w:proofErr w:type="spellEnd"/>
            <w:r w:rsidRPr="0016593E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16593E">
              <w:rPr>
                <w:sz w:val="20"/>
                <w:lang w:eastAsia="ru-RU"/>
              </w:rPr>
              <w:t>использовния</w:t>
            </w:r>
            <w:proofErr w:type="spellEnd"/>
            <w:r w:rsidRPr="0016593E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</w:tr>
      <w:tr w:rsidR="0016593E" w:rsidRPr="0016593E" w:rsidTr="0016593E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</w:tr>
      <w:tr w:rsidR="0016593E" w:rsidRPr="0016593E" w:rsidTr="0016593E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160,0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160,0</w:t>
            </w:r>
          </w:p>
        </w:tc>
      </w:tr>
      <w:tr w:rsidR="0016593E" w:rsidRPr="0016593E" w:rsidTr="0016593E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lastRenderedPageBreak/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16593E">
              <w:rPr>
                <w:i/>
                <w:iCs/>
                <w:sz w:val="20"/>
                <w:lang w:eastAsia="ru-RU"/>
              </w:rPr>
              <w:t>,в</w:t>
            </w:r>
            <w:proofErr w:type="gramEnd"/>
            <w:r w:rsidRPr="0016593E">
              <w:rPr>
                <w:i/>
                <w:iCs/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542,0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16593E" w:rsidRPr="0016593E" w:rsidTr="0016593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16593E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16593E" w:rsidRPr="0016593E" w:rsidTr="0016593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300,0</w:t>
            </w:r>
          </w:p>
        </w:tc>
      </w:tr>
      <w:tr w:rsidR="0016593E" w:rsidRPr="0016593E" w:rsidTr="0016593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000 1 17 15030 13 0000 150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411 391,40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16593E">
              <w:rPr>
                <w:b/>
                <w:bCs/>
                <w:sz w:val="20"/>
                <w:lang w:eastAsia="ru-RU"/>
              </w:rPr>
              <w:t>54 248,96</w:t>
            </w:r>
          </w:p>
        </w:tc>
      </w:tr>
      <w:tr w:rsidR="0016593E" w:rsidRPr="0016593E" w:rsidTr="0016593E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411 391,40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54 248,96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2 086,0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2 086,0</w:t>
            </w:r>
          </w:p>
        </w:tc>
      </w:tr>
      <w:tr w:rsidR="0016593E" w:rsidRPr="0016593E" w:rsidTr="0016593E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2 086,0</w:t>
            </w:r>
          </w:p>
        </w:tc>
      </w:tr>
      <w:tr w:rsidR="0016593E" w:rsidRPr="0016593E" w:rsidTr="0016593E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lastRenderedPageBreak/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144 490,0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6 800,0</w:t>
            </w:r>
          </w:p>
        </w:tc>
      </w:tr>
      <w:tr w:rsidR="0016593E" w:rsidRPr="0016593E" w:rsidTr="0016593E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000 2 02 20216 13 0000 150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48 119,2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</w:tr>
      <w:tr w:rsidR="0016593E" w:rsidRPr="0016593E" w:rsidTr="0016593E">
        <w:trPr>
          <w:trHeight w:val="1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000 2 02 20302 13 0000 150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10 552,4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</w:tr>
      <w:tr w:rsidR="0016593E" w:rsidRPr="0016593E" w:rsidTr="0016593E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37 452,7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6 800,0</w:t>
            </w:r>
          </w:p>
        </w:tc>
      </w:tr>
      <w:tr w:rsidR="0016593E" w:rsidRPr="0016593E" w:rsidTr="0016593E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48 365,7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48 365,7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</w:tr>
      <w:tr w:rsidR="0016593E" w:rsidRPr="0016593E" w:rsidTr="0016593E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000 2 02 40000 00 0000 150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264 016,40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45 362,96</w:t>
            </w:r>
          </w:p>
        </w:tc>
      </w:tr>
      <w:tr w:rsidR="0016593E" w:rsidRPr="0016593E" w:rsidTr="0016593E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</w:tr>
      <w:tr w:rsidR="0016593E" w:rsidRPr="0016593E" w:rsidTr="0016593E">
        <w:trPr>
          <w:trHeight w:val="10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000 2 02 45424 13 0000 150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115 523,90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 </w:t>
            </w:r>
          </w:p>
        </w:tc>
      </w:tr>
      <w:tr w:rsidR="0016593E" w:rsidRPr="0016593E" w:rsidTr="0016593E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148 492,50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45 362,96</w:t>
            </w:r>
          </w:p>
        </w:tc>
      </w:tr>
      <w:tr w:rsidR="0016593E" w:rsidRPr="0016593E" w:rsidTr="0016593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16593E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2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16593E">
              <w:rPr>
                <w:sz w:val="20"/>
                <w:lang w:eastAsia="ru-RU"/>
              </w:rPr>
              <w:t>0,0</w:t>
            </w:r>
          </w:p>
        </w:tc>
      </w:tr>
      <w:tr w:rsidR="0016593E" w:rsidRPr="0016593E" w:rsidTr="0016593E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E" w:rsidRPr="0016593E" w:rsidRDefault="0016593E" w:rsidP="001659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16593E" w:rsidRDefault="0016593E"/>
    <w:p w:rsidR="006C0A62" w:rsidRDefault="006C0A62"/>
    <w:p w:rsidR="006C0A62" w:rsidRDefault="006C0A62"/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795"/>
        <w:gridCol w:w="740"/>
        <w:gridCol w:w="640"/>
        <w:gridCol w:w="1180"/>
        <w:gridCol w:w="640"/>
        <w:gridCol w:w="1300"/>
        <w:gridCol w:w="1380"/>
        <w:gridCol w:w="1420"/>
      </w:tblGrid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от </w:t>
            </w:r>
            <w:r w:rsidRPr="00B15EF5">
              <w:rPr>
                <w:sz w:val="22"/>
                <w:szCs w:val="22"/>
                <w:u w:val="single"/>
                <w:lang w:eastAsia="ru-RU"/>
              </w:rPr>
              <w:t>28.12.2022 г.</w:t>
            </w: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 № </w:t>
            </w:r>
            <w:r w:rsidRPr="00B15EF5">
              <w:rPr>
                <w:color w:val="000000"/>
                <w:sz w:val="22"/>
                <w:szCs w:val="22"/>
                <w:u w:val="single"/>
                <w:lang w:eastAsia="ru-RU"/>
              </w:rPr>
              <w:t>95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15EF5" w:rsidRPr="00B15EF5" w:rsidTr="00B15EF5">
        <w:trPr>
          <w:trHeight w:val="282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B15EF5" w:rsidRPr="00B15EF5" w:rsidTr="00B15EF5">
        <w:trPr>
          <w:trHeight w:val="285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2022 год и на плановый период 2023 и 2024 годов</w:t>
            </w:r>
          </w:p>
        </w:tc>
      </w:tr>
      <w:tr w:rsidR="00B15EF5" w:rsidRPr="00B15EF5" w:rsidTr="00B15EF5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15EF5" w:rsidRPr="00B15EF5" w:rsidTr="00B15EF5">
        <w:trPr>
          <w:trHeight w:val="28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15EF5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B15EF5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B15EF5" w:rsidRPr="00B15EF5" w:rsidTr="00B15EF5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515 426,10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151 488,65</w:t>
            </w:r>
          </w:p>
        </w:tc>
      </w:tr>
      <w:tr w:rsidR="00B15EF5" w:rsidRPr="00B15EF5" w:rsidTr="00B15EF5">
        <w:trPr>
          <w:trHeight w:val="14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439 978,80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127 799,89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123 839,79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14 706,90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12 697,60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12 697,60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15EF5" w:rsidRPr="00B15EF5" w:rsidTr="00B15EF5">
        <w:trPr>
          <w:trHeight w:val="149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4 114,10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3 285,20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B15EF5" w:rsidRPr="00B15EF5" w:rsidTr="00B15EF5">
        <w:trPr>
          <w:trHeight w:val="97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377,50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1 115,80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B15EF5" w:rsidRPr="00B15EF5" w:rsidTr="00B15EF5">
        <w:trPr>
          <w:trHeight w:val="97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71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7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164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17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3 885,10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15EF5" w:rsidRPr="00B15EF5" w:rsidTr="00B15EF5">
        <w:trPr>
          <w:trHeight w:val="17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15EF5" w:rsidRPr="00B15EF5" w:rsidTr="00B15EF5">
        <w:trPr>
          <w:trHeight w:val="70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15EF5" w:rsidRPr="00B15EF5" w:rsidTr="00B15EF5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4 659,90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82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15EF5" w:rsidRPr="00B15EF5" w:rsidTr="00B15EF5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B15EF5" w:rsidRPr="00B15EF5" w:rsidTr="00B15EF5">
        <w:trPr>
          <w:trHeight w:val="23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15EF5" w:rsidRPr="00B15EF5" w:rsidTr="00B15EF5">
        <w:trPr>
          <w:trHeight w:val="1969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15EF5" w:rsidRPr="00B15EF5" w:rsidTr="00B15EF5">
        <w:trPr>
          <w:trHeight w:val="1148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137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14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23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1909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91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5EF5" w:rsidRPr="00B15EF5" w:rsidTr="00B15EF5">
        <w:trPr>
          <w:trHeight w:val="14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56 633,50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49 806,76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"Перевозка пассажиров"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за счет местного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за счет областного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04 S9620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2 276,60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B15EF5" w:rsidRPr="00B15EF5" w:rsidTr="00B15EF5">
        <w:trPr>
          <w:trHeight w:val="9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5 606,60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«Устройство и капитальный ремонт тротуаров»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84 3 03 90200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541,70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541,70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15EF5" w:rsidRPr="00B15EF5" w:rsidTr="00B15EF5">
        <w:trPr>
          <w:trHeight w:val="113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15EF5" w:rsidRPr="00B15EF5" w:rsidTr="00B15EF5">
        <w:trPr>
          <w:trHeight w:val="71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128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366 906,57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59 830,00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17 864,10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23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17 864,10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131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17 864,10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98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624,30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Основное мероприятие «Переселение граждан из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аварицного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Субсидии из областного бюджета 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реализация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 xml:space="preserve"> мероприятий по переселению граждан из аварийного жилищного фонда, признанного таковым после 1 января 2012 года за счет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«Приобретение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Обеспечение муниципальным жильем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начеления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26 167,00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26 167,00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26 167,00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5 209,20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169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69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за счет городского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1 054,10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Мероприятия в области коммунального хозяйства за счет областного бюджет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а(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1 014,20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6 785,90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Мероприятия в области коммунального хозяйства   за счет областного бюджет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а(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6 785,90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167 650,3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59 040,9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54 780,0</w:t>
            </w:r>
          </w:p>
        </w:tc>
      </w:tr>
      <w:tr w:rsidR="00B15EF5" w:rsidRPr="00B15EF5" w:rsidTr="00B15EF5">
        <w:trPr>
          <w:trHeight w:val="30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88 180,27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88 180,27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15 894,67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14 285,70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на уличное освещение городского поселения (Иные межбюджетные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на уличное освещение (Закупка товаров, работ и услуг для обеспечения муниципальных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нуждза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счет областных средств)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B15EF5" w:rsidRPr="00B15EF5" w:rsidTr="00B15EF5">
        <w:trPr>
          <w:trHeight w:val="59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5 060,50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5 060,50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1 220,40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1 220,40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52 004,70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18 954,40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за счет областного  бюджетам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18 013,90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>Расходы на поощрение конкурса Территория идей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0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1 052,30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84 7 06 S8910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Субсидии областного бюджета по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благоустройствупроектов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поддержки местных инициати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2 718,40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Субсидии областного бюджета по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благоустройствупроектов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поддержки местных инициати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за счет областного бюджета на обустройство пляж Мутный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23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2018-2024 </w:t>
            </w:r>
            <w:proofErr w:type="spellStart"/>
            <w:proofErr w:type="gramStart"/>
            <w:r w:rsidRPr="00B15EF5">
              <w:rPr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B15EF5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79 085,70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"Благоустройство общественных территорий Бутурлиновского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77 382,00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77 382,00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1 703,70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B15EF5">
              <w:rPr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B15EF5">
              <w:rPr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39 928,90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37 453,10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135 524,20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0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 F2 5424F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45 523,90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0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20 000,30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19 675,20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24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19 675,20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19 675,20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56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19 077,20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508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капитальных вложений в объекты капитальной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B15EF5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((Капитальные вложения в объекты муниципальной собственности)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29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</w:t>
            </w:r>
            <w:r w:rsidRPr="00B15EF5">
              <w:rPr>
                <w:sz w:val="22"/>
                <w:szCs w:val="22"/>
                <w:lang w:eastAsia="ru-RU"/>
              </w:rPr>
              <w:br/>
              <w:t xml:space="preserve">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1 301,80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</w:t>
            </w:r>
            <w:r w:rsidRPr="00B15EF5">
              <w:rPr>
                <w:sz w:val="22"/>
                <w:szCs w:val="22"/>
                <w:lang w:eastAsia="ru-RU"/>
              </w:rPr>
              <w:br/>
              <w:t xml:space="preserve">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27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B15EF5" w:rsidRPr="00B15EF5" w:rsidTr="00B15EF5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B15EF5" w:rsidRPr="00B15EF5" w:rsidTr="00B15EF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5 380,00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15EF5" w:rsidRPr="00B15EF5" w:rsidTr="00B15EF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5 270,50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814,40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8 493,80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lastRenderedPageBreak/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B15EF5" w:rsidRPr="00B15EF5" w:rsidTr="00B15EF5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3 560,50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8 313,60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B15EF5" w:rsidRPr="00B15EF5" w:rsidTr="00B15EF5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 муниципальных учреждений  за счет резервного фонда из областного бюджет</w:t>
            </w:r>
            <w:proofErr w:type="gramStart"/>
            <w:r w:rsidRPr="00B15EF5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11 1 01 20540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148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B15EF5" w:rsidRPr="00B15EF5" w:rsidTr="00B15EF5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56 195,00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EF5">
              <w:rPr>
                <w:b/>
                <w:bCs/>
                <w:sz w:val="22"/>
                <w:szCs w:val="22"/>
                <w:lang w:eastAsia="ru-RU"/>
              </w:rPr>
              <w:t>13 775,06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56 195,00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15EF5" w:rsidRPr="00B15EF5" w:rsidTr="00B15EF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15EF5" w:rsidRPr="00B15EF5" w:rsidTr="00B15EF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B15EF5" w:rsidRPr="00B15EF5" w:rsidTr="00B15EF5">
        <w:trPr>
          <w:trHeight w:val="17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7 043,20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B15EF5" w:rsidRPr="00B15EF5" w:rsidTr="00B15EF5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13 931,20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B15EF5" w:rsidRPr="00B15EF5" w:rsidTr="00B15EF5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206,10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B15EF5" w:rsidRPr="00B15EF5" w:rsidTr="00B15EF5">
        <w:trPr>
          <w:trHeight w:val="11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1 461,30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B15EF5" w:rsidRPr="00B15EF5" w:rsidTr="00B15EF5">
        <w:trPr>
          <w:trHeight w:val="18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2 018,00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1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31 535,200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5EF5" w:rsidRPr="00B15EF5" w:rsidTr="00B15EF5">
        <w:trPr>
          <w:trHeight w:val="156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31 495,300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126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 xml:space="preserve">Расходы бюджета городского поселения  на </w:t>
            </w:r>
            <w:proofErr w:type="spellStart"/>
            <w:r w:rsidRPr="00B15EF5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15EF5">
              <w:rPr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5EF5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15EF5">
              <w:rPr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15EF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B15EF5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B15EF5" w:rsidRPr="00B15EF5" w:rsidTr="00B15EF5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15EF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5" w:rsidRPr="00B15EF5" w:rsidRDefault="00B15EF5" w:rsidP="00B15E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C0A62" w:rsidRDefault="006C0A62"/>
    <w:p w:rsidR="00966B9A" w:rsidRDefault="00966B9A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от </w:t>
            </w:r>
            <w:r w:rsidRPr="00966B9A">
              <w:rPr>
                <w:sz w:val="22"/>
                <w:szCs w:val="22"/>
                <w:u w:val="single"/>
                <w:lang w:eastAsia="ru-RU"/>
              </w:rPr>
              <w:t>28.12.2022 г.</w:t>
            </w:r>
            <w:r w:rsidRPr="00966B9A">
              <w:rPr>
                <w:sz w:val="22"/>
                <w:szCs w:val="22"/>
                <w:lang w:eastAsia="ru-RU"/>
              </w:rPr>
              <w:t xml:space="preserve"> № </w:t>
            </w:r>
            <w:r w:rsidRPr="00966B9A">
              <w:rPr>
                <w:sz w:val="22"/>
                <w:szCs w:val="22"/>
                <w:u w:val="single"/>
                <w:lang w:eastAsia="ru-RU"/>
              </w:rPr>
              <w:t>95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66B9A" w:rsidRPr="00966B9A" w:rsidTr="00966B9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966B9A" w:rsidRPr="00966B9A" w:rsidTr="00966B9A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66B9A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966B9A" w:rsidRPr="00966B9A" w:rsidTr="00966B9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966B9A" w:rsidRPr="00966B9A" w:rsidTr="00966B9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2022 год и на плановый период 2023 и 2024 годов</w:t>
            </w:r>
          </w:p>
        </w:tc>
      </w:tr>
      <w:tr w:rsidR="00966B9A" w:rsidRPr="00966B9A" w:rsidTr="00966B9A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66B9A" w:rsidRPr="00966B9A" w:rsidTr="00966B9A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66B9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966B9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966B9A" w:rsidRPr="00966B9A" w:rsidTr="00966B9A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966B9A" w:rsidRPr="00966B9A" w:rsidTr="00966B9A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515 426,10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20 792,10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9 913,50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966B9A" w:rsidRPr="00966B9A" w:rsidTr="00966B9A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4 114,10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3 285,20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966B9A" w:rsidRPr="00966B9A" w:rsidTr="00966B9A">
        <w:trPr>
          <w:trHeight w:val="9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14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</w:t>
            </w:r>
            <w:proofErr w:type="spellStart"/>
            <w:r w:rsidRPr="00966B9A">
              <w:rPr>
                <w:color w:val="000000"/>
                <w:sz w:val="22"/>
                <w:szCs w:val="22"/>
                <w:lang w:eastAsia="ru-RU"/>
              </w:rPr>
              <w:t>автомоболя</w:t>
            </w:r>
            <w:proofErr w:type="spellEnd"/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4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</w:t>
            </w:r>
            <w:proofErr w:type="spellStart"/>
            <w:r w:rsidRPr="00966B9A">
              <w:rPr>
                <w:color w:val="000000"/>
                <w:sz w:val="22"/>
                <w:szCs w:val="22"/>
                <w:lang w:eastAsia="ru-RU"/>
              </w:rPr>
              <w:t>автомоболя</w:t>
            </w:r>
            <w:proofErr w:type="spellEnd"/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377,50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30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1 115,80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966B9A" w:rsidRPr="00966B9A" w:rsidTr="00966B9A">
        <w:trPr>
          <w:trHeight w:val="3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14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8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91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10 878,60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9 295,10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9 265,10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966B9A" w:rsidRPr="00966B9A" w:rsidTr="00966B9A">
        <w:trPr>
          <w:trHeight w:val="15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966B9A" w:rsidRPr="00966B9A" w:rsidTr="00966B9A">
        <w:trPr>
          <w:trHeight w:val="70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966B9A" w:rsidRPr="00966B9A" w:rsidTr="00966B9A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4 659,90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966B9A" w:rsidRPr="00966B9A" w:rsidTr="00966B9A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75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966B9A" w:rsidRPr="00966B9A" w:rsidTr="00966B9A">
        <w:trPr>
          <w:trHeight w:val="105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966B9A" w:rsidRPr="00966B9A" w:rsidTr="00966B9A">
        <w:trPr>
          <w:trHeight w:val="146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5 270,50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966B9A" w:rsidRPr="00966B9A" w:rsidTr="00966B9A">
        <w:trPr>
          <w:trHeight w:val="140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814,40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966B9A" w:rsidRPr="00966B9A" w:rsidTr="00966B9A">
        <w:trPr>
          <w:trHeight w:val="120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966B9A" w:rsidRPr="00966B9A" w:rsidTr="00966B9A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966B9A" w:rsidRPr="00966B9A" w:rsidTr="00966B9A">
        <w:trPr>
          <w:trHeight w:val="196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966B9A" w:rsidRPr="00966B9A" w:rsidTr="00966B9A">
        <w:trPr>
          <w:trHeight w:val="114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137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79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107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213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91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135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66B9A" w:rsidRPr="00966B9A" w:rsidTr="00966B9A">
        <w:trPr>
          <w:trHeight w:val="162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56 633,50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49 806,76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«Перевозка пассажиров»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за счет местного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за счет областного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04 S9620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966B9A" w:rsidRPr="00966B9A" w:rsidTr="00966B9A">
        <w:trPr>
          <w:trHeight w:val="202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5 606,60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541,70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541,70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66B9A" w:rsidRPr="00966B9A" w:rsidTr="00966B9A">
        <w:trPr>
          <w:trHeight w:val="11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66B9A" w:rsidRPr="00966B9A" w:rsidTr="00966B9A">
        <w:trPr>
          <w:trHeight w:val="71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128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366 906,57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59 830,00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17 864,10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17 864,10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17 864,10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98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624,30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Реализация мероприятий по переселению граждан жилищного фонда, признанного таковым после 1 января 2012 года за счет областного бюджета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«Приобретение муниципального жилищного фонда»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3 170,00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26 167,00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26 167,00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26 167,00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5 209,20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103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за счет городского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1 054,10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Мероприятия в области коммунального хозяйства   за счет областного бюджет</w:t>
            </w:r>
            <w:proofErr w:type="gramStart"/>
            <w:r w:rsidRPr="00966B9A">
              <w:rPr>
                <w:sz w:val="22"/>
                <w:szCs w:val="22"/>
                <w:lang w:eastAsia="ru-RU"/>
              </w:rPr>
              <w:t>а(</w:t>
            </w:r>
            <w:proofErr w:type="gramEnd"/>
            <w:r w:rsidRPr="00966B9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1 014,20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6 785,90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за счет областного бюджета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6 785,90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303 200,27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59 040,85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54 780,00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88 180,27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88 180,27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15 894,67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14 285,70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966B9A" w:rsidRPr="00966B9A" w:rsidTr="00966B9A">
        <w:trPr>
          <w:trHeight w:val="8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 xml:space="preserve">Расходы на уличное освещение городского поселения   (Иные межбюджетные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966B9A" w:rsidRPr="00966B9A" w:rsidTr="00966B9A">
        <w:trPr>
          <w:trHeight w:val="59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5 060,50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5 060,50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1 220,40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1 220,40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52 004,70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18 954,40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Прочие мероприятия по благоустройству  городского поселения  за счет областного бюджет</w:t>
            </w:r>
            <w:proofErr w:type="gramStart"/>
            <w:r w:rsidRPr="00966B9A">
              <w:rPr>
                <w:sz w:val="22"/>
                <w:szCs w:val="22"/>
                <w:lang w:eastAsia="ru-RU"/>
              </w:rPr>
              <w:t>а(</w:t>
            </w:r>
            <w:proofErr w:type="gramEnd"/>
            <w:r w:rsidRPr="00966B9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18 013,90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915,70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2 718,40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за счет областного бюджета на обустройство пляж Мутный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966B9A">
              <w:rPr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966B9A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79 085,70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79 085,70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77 382,00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бюджета городского поселения </w:t>
            </w:r>
            <w:proofErr w:type="spellStart"/>
            <w:r w:rsidRPr="00966B9A">
              <w:rPr>
                <w:sz w:val="22"/>
                <w:szCs w:val="22"/>
                <w:lang w:eastAsia="ru-RU"/>
              </w:rPr>
              <w:t>пна</w:t>
            </w:r>
            <w:proofErr w:type="spellEnd"/>
            <w:r w:rsidRPr="00966B9A">
              <w:rPr>
                <w:sz w:val="22"/>
                <w:szCs w:val="22"/>
                <w:lang w:eastAsia="ru-RU"/>
              </w:rPr>
              <w:t xml:space="preserve">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1 703,70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966B9A">
              <w:rPr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966B9A">
              <w:rPr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39 928,90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37 453,10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966B9A">
              <w:rPr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966B9A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135 524,20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27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3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 F2 5424F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45 523,90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27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20 000,30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19 675,20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19 675,20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19 675,20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19 077,20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966B9A">
              <w:rPr>
                <w:sz w:val="22"/>
                <w:szCs w:val="22"/>
                <w:lang w:eastAsia="ru-RU"/>
              </w:rPr>
              <w:t>софинансироание</w:t>
            </w:r>
            <w:proofErr w:type="spellEnd"/>
            <w:r w:rsidRPr="00966B9A">
              <w:rPr>
                <w:sz w:val="22"/>
                <w:szCs w:val="22"/>
                <w:lang w:eastAsia="ru-RU"/>
              </w:rPr>
              <w:t xml:space="preserve">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</w:t>
            </w:r>
            <w:r w:rsidRPr="00966B9A">
              <w:rPr>
                <w:sz w:val="22"/>
                <w:szCs w:val="22"/>
                <w:lang w:eastAsia="ru-RU"/>
              </w:rPr>
              <w:br/>
              <w:t>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1 301,80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03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Подпрограмма "Содействие занятости населения в Бутурлиновском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26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310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966B9A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66B9A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3 560,50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8 313,60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11 1 01 20540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66B9A" w:rsidRPr="00966B9A" w:rsidTr="00966B9A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56 195,00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966B9A" w:rsidRPr="00966B9A" w:rsidTr="00966B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7 043,20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966B9A" w:rsidRPr="00966B9A" w:rsidTr="00966B9A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13 931,20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1 461,30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2 018,00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31 535,20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966B9A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</w:t>
            </w:r>
            <w:proofErr w:type="spellStart"/>
            <w:r w:rsidRPr="00966B9A">
              <w:rPr>
                <w:color w:val="000000"/>
                <w:sz w:val="22"/>
                <w:szCs w:val="22"/>
                <w:lang w:eastAsia="ru-RU"/>
              </w:rPr>
              <w:t>муницпальной</w:t>
            </w:r>
            <w:proofErr w:type="spellEnd"/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31 495,30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966B9A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</w:t>
            </w:r>
            <w:proofErr w:type="spellStart"/>
            <w:r w:rsidRPr="00966B9A">
              <w:rPr>
                <w:color w:val="000000"/>
                <w:sz w:val="22"/>
                <w:szCs w:val="22"/>
                <w:lang w:eastAsia="ru-RU"/>
              </w:rPr>
              <w:t>муницпальной</w:t>
            </w:r>
            <w:proofErr w:type="spellEnd"/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66B9A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695,4</w:t>
            </w:r>
          </w:p>
        </w:tc>
      </w:tr>
      <w:tr w:rsidR="00966B9A" w:rsidRPr="00966B9A" w:rsidTr="00966B9A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105,91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966B9A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966B9A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lastRenderedPageBreak/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966B9A" w:rsidRPr="00966B9A" w:rsidTr="00966B9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966B9A" w:rsidRPr="00966B9A" w:rsidTr="00966B9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966B9A" w:rsidRPr="00966B9A" w:rsidTr="00966B9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966B9A" w:rsidRPr="00966B9A" w:rsidTr="00966B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6B9A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9A" w:rsidRPr="00966B9A" w:rsidRDefault="00966B9A" w:rsidP="00966B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66B9A">
              <w:rPr>
                <w:sz w:val="22"/>
                <w:szCs w:val="22"/>
                <w:lang w:eastAsia="ru-RU"/>
              </w:rPr>
              <w:t>589,52</w:t>
            </w:r>
          </w:p>
        </w:tc>
      </w:tr>
    </w:tbl>
    <w:p w:rsidR="00966B9A" w:rsidRDefault="00966B9A"/>
    <w:p w:rsidR="007F2E8D" w:rsidRDefault="007F2E8D"/>
    <w:p w:rsidR="007F2E8D" w:rsidRDefault="007F2E8D"/>
    <w:p w:rsidR="007F2E8D" w:rsidRDefault="007F2E8D"/>
    <w:p w:rsidR="007F2E8D" w:rsidRDefault="007F2E8D"/>
    <w:p w:rsidR="007F2E8D" w:rsidRDefault="007F2E8D"/>
    <w:p w:rsidR="007F2E8D" w:rsidRDefault="007F2E8D"/>
    <w:p w:rsidR="007F2E8D" w:rsidRDefault="007F2E8D"/>
    <w:p w:rsidR="007F2E8D" w:rsidRDefault="007F2E8D"/>
    <w:p w:rsidR="007F2E8D" w:rsidRDefault="007F2E8D"/>
    <w:p w:rsidR="007F2E8D" w:rsidRDefault="007F2E8D"/>
    <w:tbl>
      <w:tblPr>
        <w:tblW w:w="15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701"/>
        <w:gridCol w:w="1276"/>
        <w:gridCol w:w="601"/>
        <w:gridCol w:w="533"/>
        <w:gridCol w:w="647"/>
        <w:gridCol w:w="345"/>
        <w:gridCol w:w="295"/>
        <w:gridCol w:w="920"/>
        <w:gridCol w:w="344"/>
        <w:gridCol w:w="355"/>
        <w:gridCol w:w="593"/>
        <w:gridCol w:w="612"/>
        <w:gridCol w:w="568"/>
        <w:gridCol w:w="1180"/>
      </w:tblGrid>
      <w:tr w:rsidR="00F23D06" w:rsidRPr="00F23D06" w:rsidTr="00B17107">
        <w:trPr>
          <w:trHeight w:val="30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F23D06" w:rsidRPr="00F23D06" w:rsidTr="00B17107">
        <w:trPr>
          <w:trHeight w:val="30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F23D06" w:rsidRPr="00F23D06" w:rsidTr="00B17107">
        <w:trPr>
          <w:trHeight w:val="30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F23D06" w:rsidRPr="00F23D06" w:rsidTr="00B17107">
        <w:trPr>
          <w:trHeight w:val="30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от </w:t>
            </w:r>
            <w:r w:rsidRPr="00F23D06">
              <w:rPr>
                <w:sz w:val="22"/>
                <w:szCs w:val="22"/>
                <w:u w:val="single"/>
                <w:lang w:eastAsia="ru-RU"/>
              </w:rPr>
              <w:t>28.12.2022 г.</w:t>
            </w: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  № </w:t>
            </w:r>
            <w:r w:rsidRPr="00F23D06">
              <w:rPr>
                <w:color w:val="000000"/>
                <w:sz w:val="22"/>
                <w:szCs w:val="22"/>
                <w:u w:val="single"/>
                <w:lang w:eastAsia="ru-RU"/>
              </w:rPr>
              <w:t>95</w:t>
            </w:r>
          </w:p>
        </w:tc>
      </w:tr>
      <w:tr w:rsidR="00F23D06" w:rsidRPr="00F23D06" w:rsidTr="00B17107">
        <w:trPr>
          <w:trHeight w:val="30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F23D06" w:rsidRPr="00F23D06" w:rsidTr="00B17107">
        <w:trPr>
          <w:trHeight w:val="282"/>
        </w:trPr>
        <w:tc>
          <w:tcPr>
            <w:tcW w:w="15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F23D06" w:rsidRPr="00F23D06" w:rsidTr="00B17107">
        <w:trPr>
          <w:trHeight w:val="552"/>
        </w:trPr>
        <w:tc>
          <w:tcPr>
            <w:tcW w:w="15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F23D06" w:rsidRPr="00F23D06" w:rsidTr="00B17107">
        <w:trPr>
          <w:trHeight w:val="282"/>
        </w:trPr>
        <w:tc>
          <w:tcPr>
            <w:tcW w:w="15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F23D06" w:rsidRPr="00F23D06" w:rsidTr="00B17107">
        <w:trPr>
          <w:trHeight w:val="312"/>
        </w:trPr>
        <w:tc>
          <w:tcPr>
            <w:tcW w:w="15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 xml:space="preserve"> на  2022 год и на плановый период 2023 и 2024 годов</w:t>
            </w:r>
          </w:p>
        </w:tc>
      </w:tr>
      <w:tr w:rsidR="00F23D06" w:rsidRPr="00F23D06" w:rsidTr="00B17107">
        <w:trPr>
          <w:trHeight w:val="315"/>
        </w:trPr>
        <w:tc>
          <w:tcPr>
            <w:tcW w:w="13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17107" w:rsidRPr="00F23D06" w:rsidTr="00B17107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23D06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F23D06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48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B17107" w:rsidRPr="00F23D06" w:rsidTr="00B17107">
        <w:trPr>
          <w:trHeight w:val="403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6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17107" w:rsidRPr="00F23D06" w:rsidTr="00B17107">
        <w:trPr>
          <w:trHeight w:val="435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B17107" w:rsidRPr="00F23D06" w:rsidTr="00B1710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515 426,10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B17107" w:rsidRPr="00F23D06" w:rsidTr="00B17107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69 362,10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B171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383" w:firstLine="1383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25 488,86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22 268,86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13 167,10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3 560,50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8 313,60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B17107" w:rsidRPr="00F23D06" w:rsidTr="00B17107">
        <w:trPr>
          <w:trHeight w:val="2100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11 1 01 20540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1 140,00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153,00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56 195,00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24 659,80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7 043,20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13 931,20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206,10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1 461,30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B17107" w:rsidRPr="00F23D06" w:rsidTr="00B17107">
        <w:trPr>
          <w:trHeight w:val="1950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2 018,00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2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 «Проведение мероприятий в области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31 535,20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4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F23D06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23D06">
              <w:rPr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31 495,30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F23D06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23D06">
              <w:rPr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25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214 445,38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110 777,87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106 787,77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4 909,40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4 015,10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3 985,10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4 793,40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3 885,10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4 659,90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133,50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27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178,70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151,00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B17107" w:rsidRPr="00F23D06" w:rsidTr="00B1710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56 091,80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49 406,76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"Перевозка пассажиров в Бутурлиновском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2 311,80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Расходы за счет местного бюджета на перевозку пассажиро</w:t>
            </w:r>
            <w:proofErr w:type="gramStart"/>
            <w:r w:rsidRPr="00F23D06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F23D0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35,20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Расходы за счет областного бюджета на перевозку пассажиро</w:t>
            </w:r>
            <w:proofErr w:type="gramStart"/>
            <w:r w:rsidRPr="00F23D06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F23D0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3 04 S9620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2 276,60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5 606,60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B17107" w:rsidRPr="00F23D06" w:rsidTr="00B17107">
        <w:trPr>
          <w:trHeight w:val="21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54,20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4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449,38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323,68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425,70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B17107" w:rsidRPr="00F23D06" w:rsidTr="00B17107">
        <w:trPr>
          <w:trHeight w:val="14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17 946,33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1 082,23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1 082,23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624,30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7107" w:rsidRPr="00F23D06" w:rsidTr="00B17107">
        <w:trPr>
          <w:trHeight w:val="21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589,30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lastRenderedPageBreak/>
              <w:t xml:space="preserve">Реализация мероприятий по переселению граждан из </w:t>
            </w:r>
            <w:proofErr w:type="spellStart"/>
            <w:r w:rsidRPr="00F23D06">
              <w:rPr>
                <w:sz w:val="22"/>
                <w:szCs w:val="22"/>
                <w:lang w:eastAsia="ru-RU"/>
              </w:rPr>
              <w:t>аврийного</w:t>
            </w:r>
            <w:proofErr w:type="spellEnd"/>
            <w:r w:rsidRPr="00F23D06">
              <w:rPr>
                <w:sz w:val="22"/>
                <w:szCs w:val="22"/>
                <w:lang w:eastAsia="ru-RU"/>
              </w:rPr>
              <w:t xml:space="preserve"> жилищного фонда, признанного таковым после 1 января 2012 года за счет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«Приобретение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3 170,00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Обеспечение муниципальным жильем населения городского поселения (Закупка товаров, работ и услуг для 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3 170,00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B17107" w:rsidRPr="00F23D06" w:rsidTr="00B17107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45 842,20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4 050,00</w:t>
            </w:r>
          </w:p>
        </w:tc>
      </w:tr>
      <w:tr w:rsidR="00B17107" w:rsidRPr="00F23D06" w:rsidTr="00B1710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5 209,20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107,70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7107" w:rsidRPr="00F23D06" w:rsidTr="00B17107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lastRenderedPageBreak/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Расходы за счет городского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76,50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20 131,30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за счет областного бюджета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1 014,20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21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lastRenderedPageBreak/>
              <w:t xml:space="preserve">Расходы за счет субсидии из областного бюджета </w:t>
            </w:r>
            <w:proofErr w:type="spellStart"/>
            <w:r w:rsidRPr="00F23D06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23D06">
              <w:rPr>
                <w:sz w:val="22"/>
                <w:szCs w:val="22"/>
                <w:lang w:eastAsia="ru-RU"/>
              </w:rPr>
              <w:t xml:space="preserve">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319,60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1 301,80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7 383,90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за счет областного бюджета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6 785,90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84 6 03 90060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88 180,27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47 180,00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15 894,67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22 107,67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14 285,70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на уличное освещение  городского поселения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«Озеленение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5 060,50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5 060,50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1 220,40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1 220,40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52 004,70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4 072,33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18 954,40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за счет областного бюджета (Закупка товаров, работ и услуг для обеспечения 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18 013,90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915,70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2 718,40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1 052,30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Расходы за счет областного бюджета на  обустройство пляж Мутный (Закупка товаров, работ и услуг для обеспечения 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847,30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510,00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B17107" w:rsidRPr="00F23D06" w:rsidTr="00B17107">
        <w:trPr>
          <w:trHeight w:val="21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821,50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lastRenderedPageBreak/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17107" w:rsidRPr="00F23D06" w:rsidTr="00B17107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«Содействие занятости населения в Бутурлиновском городском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3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34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F23D06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22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16 624,42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14 832,02</w:t>
            </w:r>
          </w:p>
        </w:tc>
      </w:tr>
      <w:tr w:rsidR="00B17107" w:rsidRPr="00F23D06" w:rsidTr="00B17107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16 624,42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14 832,02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1 115,80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1 115,80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8 797,70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7 622,50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7 652,50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4 114,10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3 285,20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приобретение автомобил</w:t>
            </w:r>
            <w:proofErr w:type="gramStart"/>
            <w:r w:rsidRPr="00F23D06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приобретение автомобил</w:t>
            </w:r>
            <w:proofErr w:type="gramStart"/>
            <w:r w:rsidRPr="00F23D06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377,50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17107" w:rsidRPr="00F23D06" w:rsidTr="00B17107">
        <w:trPr>
          <w:trHeight w:val="27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lastRenderedPageBreak/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17107" w:rsidRPr="00F23D06" w:rsidTr="00B1710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</w:tr>
      <w:tr w:rsidR="00B17107" w:rsidRPr="00F23D06" w:rsidTr="00B1710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6 085,20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5 380,00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5 270,50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814,40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28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F23D06">
              <w:rPr>
                <w:b/>
                <w:bCs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F23D06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214 609,90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7 300,00</w:t>
            </w:r>
          </w:p>
        </w:tc>
      </w:tr>
      <w:tr w:rsidR="00B17107" w:rsidRPr="00F23D06" w:rsidTr="00B17107">
        <w:trPr>
          <w:trHeight w:val="14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214 609,90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7 300,00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212 906,20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7 300,00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1 703,70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39 928,90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17107" w:rsidRPr="00F23D06" w:rsidTr="00B17107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37 453,10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F23D06">
              <w:rPr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F23D06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135 524,20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26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lastRenderedPageBreak/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26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87 1  F2 5424F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45 523,90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29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20 000,30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7107" w:rsidRPr="00F23D06" w:rsidTr="00B17107">
        <w:trPr>
          <w:trHeight w:val="31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</w:tr>
      <w:tr w:rsidR="00B17107" w:rsidRPr="00F23D06" w:rsidTr="00B17107">
        <w:trPr>
          <w:trHeight w:val="14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</w:tr>
      <w:tr w:rsidR="00B17107" w:rsidRPr="00F23D06" w:rsidTr="00B17107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3D06">
              <w:rPr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</w:tr>
      <w:tr w:rsidR="00B17107" w:rsidRPr="00F23D06" w:rsidTr="00B17107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384,30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06" w:rsidRPr="00F23D06" w:rsidRDefault="00F23D06" w:rsidP="00F23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D06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7F2E8D" w:rsidRDefault="007F2E8D" w:rsidP="00B17107">
      <w:pPr>
        <w:ind w:left="-284" w:firstLine="284"/>
      </w:pPr>
    </w:p>
    <w:p w:rsidR="00BA794C" w:rsidRDefault="00BA794C" w:rsidP="00B17107">
      <w:pPr>
        <w:ind w:left="-284" w:firstLine="284"/>
      </w:pPr>
    </w:p>
    <w:p w:rsidR="00BA794C" w:rsidRDefault="00BA794C" w:rsidP="00B17107">
      <w:pPr>
        <w:ind w:left="-284" w:firstLine="284"/>
      </w:pPr>
    </w:p>
    <w:p w:rsidR="00BA794C" w:rsidRDefault="00BA794C" w:rsidP="00B17107">
      <w:pPr>
        <w:ind w:left="-284" w:firstLine="284"/>
      </w:pPr>
    </w:p>
    <w:p w:rsidR="00BA794C" w:rsidRDefault="00BA794C" w:rsidP="00B17107">
      <w:pPr>
        <w:ind w:left="-284" w:firstLine="284"/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040"/>
        <w:gridCol w:w="1180"/>
        <w:gridCol w:w="1200"/>
        <w:gridCol w:w="1200"/>
      </w:tblGrid>
      <w:tr w:rsidR="00AA59BE" w:rsidRPr="00AA59BE" w:rsidTr="00AA59B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lastRenderedPageBreak/>
              <w:t>Приложение  6</w:t>
            </w:r>
          </w:p>
        </w:tc>
      </w:tr>
      <w:tr w:rsidR="00AA59BE" w:rsidRPr="00AA59BE" w:rsidTr="00AA59B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AA59BE" w:rsidRPr="00AA59BE" w:rsidTr="00AA59B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AA59BE" w:rsidRPr="00AA59BE" w:rsidTr="00AA59BE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 xml:space="preserve">от </w:t>
            </w:r>
            <w:r w:rsidRPr="00AA59BE">
              <w:rPr>
                <w:sz w:val="22"/>
                <w:szCs w:val="22"/>
                <w:u w:val="single"/>
                <w:lang w:eastAsia="ru-RU"/>
              </w:rPr>
              <w:t>28.12.2022 г.</w:t>
            </w:r>
            <w:r w:rsidRPr="00AA59BE">
              <w:rPr>
                <w:color w:val="000000"/>
                <w:sz w:val="22"/>
                <w:szCs w:val="22"/>
                <w:lang w:eastAsia="ru-RU"/>
              </w:rPr>
              <w:t xml:space="preserve"> № </w:t>
            </w:r>
            <w:r w:rsidRPr="00AA59BE">
              <w:rPr>
                <w:color w:val="000000"/>
                <w:sz w:val="22"/>
                <w:szCs w:val="22"/>
                <w:u w:val="single"/>
                <w:lang w:eastAsia="ru-RU"/>
              </w:rPr>
              <w:t>95</w:t>
            </w:r>
          </w:p>
        </w:tc>
      </w:tr>
      <w:tr w:rsidR="00AA59BE" w:rsidRPr="00AA59BE" w:rsidTr="00AA59BE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AA59BE" w:rsidRPr="00AA59BE" w:rsidTr="00AA59B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</w:t>
            </w:r>
          </w:p>
        </w:tc>
      </w:tr>
      <w:tr w:rsidR="00AA59BE" w:rsidRPr="00AA59BE" w:rsidTr="00AA59B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</w:tr>
      <w:tr w:rsidR="00AA59BE" w:rsidRPr="00AA59BE" w:rsidTr="00AA59BE">
        <w:trPr>
          <w:trHeight w:val="3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на 2022  год и на плановый период 2023 и 2024 годов</w:t>
            </w:r>
          </w:p>
        </w:tc>
      </w:tr>
      <w:tr w:rsidR="00AA59BE" w:rsidRPr="00AA59BE" w:rsidTr="00AA59BE">
        <w:trPr>
          <w:trHeight w:val="31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AA59BE" w:rsidRPr="00AA59BE" w:rsidTr="00AA59BE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AA59BE" w:rsidRPr="00AA59BE" w:rsidTr="00AA59BE">
        <w:trPr>
          <w:trHeight w:val="360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 (тыс. рублей)</w:t>
            </w:r>
          </w:p>
        </w:tc>
      </w:tr>
      <w:tr w:rsidR="00AA59BE" w:rsidRPr="00AA59BE" w:rsidTr="00AA59BE">
        <w:trPr>
          <w:trHeight w:val="282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59BE" w:rsidRPr="00AA59BE" w:rsidTr="00AA59BE">
        <w:trPr>
          <w:trHeight w:val="285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AA59BE" w:rsidRPr="00AA59BE" w:rsidTr="00AA59BE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 Бутурлиновского муниципального района Воронежской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sz w:val="22"/>
                <w:szCs w:val="22"/>
                <w:lang w:eastAsia="ru-RU"/>
              </w:rPr>
              <w:t>49 406,76</w:t>
            </w:r>
          </w:p>
        </w:tc>
      </w:tr>
      <w:tr w:rsidR="00AA59BE" w:rsidRPr="00AA59BE" w:rsidTr="00AA59BE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AA59BE" w:rsidRPr="00AA59BE" w:rsidTr="00AA59BE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AA59BE" w:rsidRPr="00AA59BE" w:rsidTr="00AA59BE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>53 780,00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A59BE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AA59BE" w:rsidRPr="00AA59BE" w:rsidTr="00AA59BE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A59BE">
              <w:rPr>
                <w:color w:val="000000"/>
                <w:sz w:val="22"/>
                <w:szCs w:val="22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5 660,80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AA59BE" w:rsidRPr="00AA59BE" w:rsidTr="00AA59BE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A59BE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48119,2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43555,4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A59BE">
              <w:rPr>
                <w:sz w:val="22"/>
                <w:szCs w:val="22"/>
                <w:lang w:eastAsia="ru-RU"/>
              </w:rPr>
              <w:t>43555,4</w:t>
            </w:r>
          </w:p>
        </w:tc>
      </w:tr>
      <w:tr w:rsidR="00AA59BE" w:rsidRPr="00AA59BE" w:rsidTr="00AA59BE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E" w:rsidRPr="00AA59BE" w:rsidRDefault="00AA59BE" w:rsidP="00AA59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BA794C" w:rsidRDefault="00BA794C" w:rsidP="00B17107">
      <w:pPr>
        <w:ind w:left="-284" w:firstLine="284"/>
      </w:pPr>
      <w:bookmarkStart w:id="0" w:name="_GoBack"/>
      <w:bookmarkEnd w:id="0"/>
    </w:p>
    <w:p w:rsidR="00BA794C" w:rsidRDefault="00BA794C" w:rsidP="00B17107">
      <w:pPr>
        <w:ind w:left="-284" w:firstLine="284"/>
      </w:pPr>
    </w:p>
    <w:sectPr w:rsidR="00BA794C" w:rsidSect="00B17107">
      <w:pgSz w:w="16838" w:h="11906" w:orient="landscape"/>
      <w:pgMar w:top="1701" w:right="705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23" w:rsidRDefault="00712723" w:rsidP="00EB6E82">
      <w:r>
        <w:separator/>
      </w:r>
    </w:p>
  </w:endnote>
  <w:endnote w:type="continuationSeparator" w:id="0">
    <w:p w:rsidR="00712723" w:rsidRDefault="00712723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23" w:rsidRDefault="00712723" w:rsidP="00EB6E82">
      <w:r>
        <w:separator/>
      </w:r>
    </w:p>
  </w:footnote>
  <w:footnote w:type="continuationSeparator" w:id="0">
    <w:p w:rsidR="00712723" w:rsidRDefault="00712723" w:rsidP="00E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56605"/>
    <w:rsid w:val="000947F4"/>
    <w:rsid w:val="000B2A00"/>
    <w:rsid w:val="000C2478"/>
    <w:rsid w:val="001272DD"/>
    <w:rsid w:val="0016593E"/>
    <w:rsid w:val="001859A6"/>
    <w:rsid w:val="00194704"/>
    <w:rsid w:val="00232893"/>
    <w:rsid w:val="00255D89"/>
    <w:rsid w:val="00257530"/>
    <w:rsid w:val="00292B8F"/>
    <w:rsid w:val="002E7CA2"/>
    <w:rsid w:val="00336149"/>
    <w:rsid w:val="003944C1"/>
    <w:rsid w:val="003C034E"/>
    <w:rsid w:val="004320D8"/>
    <w:rsid w:val="004413CD"/>
    <w:rsid w:val="0050745C"/>
    <w:rsid w:val="00524DB7"/>
    <w:rsid w:val="00530404"/>
    <w:rsid w:val="005406EC"/>
    <w:rsid w:val="00543439"/>
    <w:rsid w:val="005742D5"/>
    <w:rsid w:val="005820F3"/>
    <w:rsid w:val="006059C7"/>
    <w:rsid w:val="00607C22"/>
    <w:rsid w:val="0067498F"/>
    <w:rsid w:val="00681AC0"/>
    <w:rsid w:val="00695A5C"/>
    <w:rsid w:val="006B0660"/>
    <w:rsid w:val="006C0A62"/>
    <w:rsid w:val="00712723"/>
    <w:rsid w:val="007525A6"/>
    <w:rsid w:val="007F2E8D"/>
    <w:rsid w:val="00803582"/>
    <w:rsid w:val="008610B2"/>
    <w:rsid w:val="008718E6"/>
    <w:rsid w:val="00897559"/>
    <w:rsid w:val="008D449B"/>
    <w:rsid w:val="00923927"/>
    <w:rsid w:val="0092464A"/>
    <w:rsid w:val="00924FE9"/>
    <w:rsid w:val="00966B9A"/>
    <w:rsid w:val="009B3617"/>
    <w:rsid w:val="009C2B07"/>
    <w:rsid w:val="009E76F6"/>
    <w:rsid w:val="00A01A32"/>
    <w:rsid w:val="00A32133"/>
    <w:rsid w:val="00A61526"/>
    <w:rsid w:val="00A747C5"/>
    <w:rsid w:val="00A90948"/>
    <w:rsid w:val="00A943FF"/>
    <w:rsid w:val="00AA59BE"/>
    <w:rsid w:val="00AD273D"/>
    <w:rsid w:val="00AF1D4E"/>
    <w:rsid w:val="00AF507A"/>
    <w:rsid w:val="00B15EF5"/>
    <w:rsid w:val="00B17107"/>
    <w:rsid w:val="00B87363"/>
    <w:rsid w:val="00BA4DB6"/>
    <w:rsid w:val="00BA794C"/>
    <w:rsid w:val="00BB7D30"/>
    <w:rsid w:val="00C309D4"/>
    <w:rsid w:val="00D17115"/>
    <w:rsid w:val="00D24FD5"/>
    <w:rsid w:val="00EB67D6"/>
    <w:rsid w:val="00EB6E82"/>
    <w:rsid w:val="00F16FCB"/>
    <w:rsid w:val="00F23D06"/>
    <w:rsid w:val="00F8546B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B15EF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B15EF5"/>
    <w:rPr>
      <w:color w:val="954F72"/>
      <w:u w:val="single"/>
    </w:rPr>
  </w:style>
  <w:style w:type="paragraph" w:customStyle="1" w:styleId="font5">
    <w:name w:val="font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u w:val="single"/>
      <w:lang w:eastAsia="ru-RU"/>
    </w:rPr>
  </w:style>
  <w:style w:type="paragraph" w:customStyle="1" w:styleId="font7">
    <w:name w:val="font7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2"/>
      <w:szCs w:val="22"/>
      <w:u w:val="single"/>
      <w:lang w:eastAsia="ru-RU"/>
    </w:rPr>
  </w:style>
  <w:style w:type="paragraph" w:customStyle="1" w:styleId="xl65">
    <w:name w:val="xl6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2">
    <w:name w:val="xl9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3">
    <w:name w:val="xl93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5">
    <w:name w:val="xl9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8">
    <w:name w:val="xl9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99">
    <w:name w:val="xl9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9">
    <w:name w:val="xl10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8">
    <w:name w:val="xl118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7">
    <w:name w:val="xl127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37">
    <w:name w:val="xl13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38">
    <w:name w:val="xl13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39">
    <w:name w:val="xl13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0">
    <w:name w:val="xl14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41">
    <w:name w:val="xl141"/>
    <w:basedOn w:val="a"/>
    <w:rsid w:val="00B15EF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42">
    <w:name w:val="xl142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44">
    <w:name w:val="xl144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B15EF5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46">
    <w:name w:val="xl146"/>
    <w:basedOn w:val="a"/>
    <w:rsid w:val="00B15EF5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150">
    <w:name w:val="xl150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63">
    <w:name w:val="xl63"/>
    <w:basedOn w:val="a"/>
    <w:rsid w:val="00966B9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66B9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B15EF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B15EF5"/>
    <w:rPr>
      <w:color w:val="954F72"/>
      <w:u w:val="single"/>
    </w:rPr>
  </w:style>
  <w:style w:type="paragraph" w:customStyle="1" w:styleId="font5">
    <w:name w:val="font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u w:val="single"/>
      <w:lang w:eastAsia="ru-RU"/>
    </w:rPr>
  </w:style>
  <w:style w:type="paragraph" w:customStyle="1" w:styleId="font7">
    <w:name w:val="font7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2"/>
      <w:szCs w:val="22"/>
      <w:u w:val="single"/>
      <w:lang w:eastAsia="ru-RU"/>
    </w:rPr>
  </w:style>
  <w:style w:type="paragraph" w:customStyle="1" w:styleId="xl65">
    <w:name w:val="xl6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2">
    <w:name w:val="xl9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3">
    <w:name w:val="xl93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5">
    <w:name w:val="xl9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8">
    <w:name w:val="xl9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99">
    <w:name w:val="xl9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9">
    <w:name w:val="xl10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8">
    <w:name w:val="xl118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B15EF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7">
    <w:name w:val="xl127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B15EF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37">
    <w:name w:val="xl13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38">
    <w:name w:val="xl138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39">
    <w:name w:val="xl139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0">
    <w:name w:val="xl140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41">
    <w:name w:val="xl141"/>
    <w:basedOn w:val="a"/>
    <w:rsid w:val="00B15EF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42">
    <w:name w:val="xl142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44">
    <w:name w:val="xl144"/>
    <w:basedOn w:val="a"/>
    <w:rsid w:val="00B1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B15EF5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46">
    <w:name w:val="xl146"/>
    <w:basedOn w:val="a"/>
    <w:rsid w:val="00B15EF5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B15E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150">
    <w:name w:val="xl150"/>
    <w:basedOn w:val="a"/>
    <w:rsid w:val="00B15EF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63">
    <w:name w:val="xl63"/>
    <w:basedOn w:val="a"/>
    <w:rsid w:val="00966B9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66B9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98</Pages>
  <Words>16832</Words>
  <Characters>95946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28</cp:revision>
  <cp:lastPrinted>2022-03-30T09:04:00Z</cp:lastPrinted>
  <dcterms:created xsi:type="dcterms:W3CDTF">2023-01-11T06:32:00Z</dcterms:created>
  <dcterms:modified xsi:type="dcterms:W3CDTF">2023-01-11T06:57:00Z</dcterms:modified>
</cp:coreProperties>
</file>