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DC" w:rsidRDefault="0033419C" w:rsidP="00AA53DC">
      <w:pPr>
        <w:ind w:firstLine="0"/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-111760</wp:posOffset>
            </wp:positionV>
            <wp:extent cx="617855" cy="7226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2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3DC" w:rsidRDefault="00AA53DC" w:rsidP="00AA53DC">
      <w:pPr>
        <w:ind w:firstLine="0"/>
        <w:jc w:val="center"/>
      </w:pPr>
    </w:p>
    <w:p w:rsidR="00AA53DC" w:rsidRDefault="00AA53DC" w:rsidP="00AA53DC">
      <w:pPr>
        <w:ind w:firstLine="0"/>
        <w:jc w:val="center"/>
      </w:pPr>
    </w:p>
    <w:p w:rsidR="00AA53DC" w:rsidRDefault="00AA53DC" w:rsidP="00AA53DC">
      <w:pPr>
        <w:pStyle w:val="1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b w:val="0"/>
          <w:i/>
          <w:spacing w:val="60"/>
          <w:sz w:val="36"/>
        </w:rPr>
      </w:pPr>
    </w:p>
    <w:p w:rsidR="00AA53DC" w:rsidRPr="00DB277C" w:rsidRDefault="00AA53DC" w:rsidP="00AA53DC">
      <w:pPr>
        <w:pStyle w:val="1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b w:val="0"/>
          <w:i/>
          <w:spacing w:val="60"/>
          <w:sz w:val="36"/>
        </w:rPr>
      </w:pPr>
      <w:r w:rsidRPr="00DB277C">
        <w:rPr>
          <w:rFonts w:ascii="Times New Roman" w:hAnsi="Times New Roman" w:cs="Times New Roman"/>
          <w:b w:val="0"/>
          <w:i/>
          <w:spacing w:val="60"/>
          <w:sz w:val="36"/>
        </w:rPr>
        <w:t>Совет народных депутатов</w:t>
      </w:r>
    </w:p>
    <w:p w:rsidR="00AA53DC" w:rsidRDefault="00AA53DC" w:rsidP="00AA53DC">
      <w:pPr>
        <w:ind w:firstLine="0"/>
        <w:jc w:val="center"/>
        <w:rPr>
          <w:sz w:val="10"/>
        </w:rPr>
      </w:pPr>
    </w:p>
    <w:p w:rsidR="00AA53DC" w:rsidRDefault="00AA53DC" w:rsidP="00AA53DC">
      <w:pPr>
        <w:ind w:firstLine="0"/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Бутурлиновского городского поселения</w:t>
      </w:r>
    </w:p>
    <w:p w:rsidR="00AA53DC" w:rsidRDefault="00AA53DC" w:rsidP="00AA53DC">
      <w:pPr>
        <w:ind w:firstLine="0"/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Бутурлиновского муниципального района</w:t>
      </w:r>
    </w:p>
    <w:p w:rsidR="00AA53DC" w:rsidRDefault="00AA53DC" w:rsidP="00AA53DC">
      <w:pPr>
        <w:ind w:firstLine="0"/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AA53DC" w:rsidRDefault="00AA53DC" w:rsidP="00AA53DC">
      <w:pPr>
        <w:ind w:firstLine="0"/>
        <w:jc w:val="center"/>
        <w:rPr>
          <w:sz w:val="28"/>
        </w:rPr>
      </w:pPr>
    </w:p>
    <w:p w:rsidR="00AA53DC" w:rsidRDefault="00AA53DC" w:rsidP="00AA53DC">
      <w:pPr>
        <w:ind w:firstLine="0"/>
        <w:jc w:val="center"/>
        <w:rPr>
          <w:b/>
          <w:sz w:val="36"/>
        </w:rPr>
      </w:pPr>
      <w:r>
        <w:rPr>
          <w:b/>
          <w:sz w:val="36"/>
        </w:rPr>
        <w:t>Р Е Ш Е Н И Е</w:t>
      </w:r>
    </w:p>
    <w:p w:rsidR="00AA53DC" w:rsidRDefault="00AA53DC" w:rsidP="00AA53DC"/>
    <w:p w:rsidR="002D7109" w:rsidRPr="00834709" w:rsidRDefault="00571F12" w:rsidP="002D7109">
      <w:pPr>
        <w:ind w:firstLine="0"/>
        <w:rPr>
          <w:sz w:val="28"/>
        </w:rPr>
      </w:pPr>
      <w:r w:rsidRPr="00571F12">
        <w:rPr>
          <w:sz w:val="28"/>
        </w:rPr>
        <w:t xml:space="preserve">от </w:t>
      </w:r>
      <w:r w:rsidRPr="00571F12">
        <w:rPr>
          <w:sz w:val="28"/>
          <w:u w:val="single"/>
        </w:rPr>
        <w:t>28.12.2020 г.</w:t>
      </w:r>
      <w:r w:rsidRPr="00571F12">
        <w:rPr>
          <w:sz w:val="28"/>
        </w:rPr>
        <w:t xml:space="preserve"> № </w:t>
      </w:r>
      <w:r w:rsidRPr="00571F12">
        <w:rPr>
          <w:sz w:val="28"/>
          <w:u w:val="single"/>
        </w:rPr>
        <w:t>3</w:t>
      </w:r>
      <w:r>
        <w:rPr>
          <w:sz w:val="28"/>
          <w:u w:val="single"/>
        </w:rPr>
        <w:t>2</w:t>
      </w:r>
    </w:p>
    <w:p w:rsidR="00AA53DC" w:rsidRPr="002D7109" w:rsidRDefault="002D7109" w:rsidP="002D7109">
      <w:pPr>
        <w:ind w:firstLine="0"/>
        <w:rPr>
          <w:sz w:val="28"/>
        </w:rPr>
      </w:pPr>
      <w:r>
        <w:t xml:space="preserve">    </w:t>
      </w:r>
      <w:r w:rsidR="00AA53DC">
        <w:t>г. Бутурлиновка</w:t>
      </w:r>
    </w:p>
    <w:p w:rsidR="00AA53DC" w:rsidRPr="00EA7F81" w:rsidRDefault="00AA53DC" w:rsidP="00AA53DC">
      <w:pPr>
        <w:ind w:firstLine="0"/>
        <w:rPr>
          <w:sz w:val="16"/>
          <w:szCs w:val="16"/>
        </w:rPr>
      </w:pPr>
    </w:p>
    <w:p w:rsidR="00AA53DC" w:rsidRDefault="00A4702A" w:rsidP="00880737">
      <w:pPr>
        <w:ind w:right="5102" w:firstLine="0"/>
        <w:jc w:val="both"/>
        <w:rPr>
          <w:b/>
          <w:sz w:val="28"/>
          <w:szCs w:val="28"/>
        </w:rPr>
      </w:pPr>
      <w:r w:rsidRPr="00A4702A">
        <w:rPr>
          <w:b/>
          <w:sz w:val="28"/>
          <w:szCs w:val="28"/>
        </w:rPr>
        <w:t xml:space="preserve">О внесении изменений в решение Совета народных депутатов Бутурлиновского городского поселения Бутурлиновского муниципального района Воронежской области от </w:t>
      </w:r>
      <w:r>
        <w:rPr>
          <w:b/>
          <w:sz w:val="28"/>
          <w:szCs w:val="28"/>
        </w:rPr>
        <w:t>30.12.2014</w:t>
      </w:r>
      <w:r w:rsidRPr="00A4702A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320</w:t>
      </w:r>
      <w:r w:rsidRPr="00A4702A">
        <w:rPr>
          <w:b/>
          <w:sz w:val="28"/>
          <w:szCs w:val="28"/>
        </w:rPr>
        <w:t xml:space="preserve"> «Об утверждении программы комплексного развития систем коммунальной инфраструктуры Бутурлиновского городского поселения на период 2015-2022 г.</w:t>
      </w:r>
      <w:r w:rsidR="00571F12">
        <w:rPr>
          <w:b/>
          <w:sz w:val="28"/>
          <w:szCs w:val="28"/>
        </w:rPr>
        <w:t xml:space="preserve"> </w:t>
      </w:r>
      <w:r w:rsidRPr="00A4702A">
        <w:rPr>
          <w:b/>
          <w:sz w:val="28"/>
          <w:szCs w:val="28"/>
        </w:rPr>
        <w:t>г.»</w:t>
      </w:r>
    </w:p>
    <w:p w:rsidR="00571F12" w:rsidRDefault="00571F12" w:rsidP="00A4702A">
      <w:pPr>
        <w:ind w:right="3968" w:firstLine="0"/>
        <w:jc w:val="both"/>
        <w:rPr>
          <w:b/>
          <w:sz w:val="28"/>
          <w:szCs w:val="28"/>
        </w:rPr>
      </w:pPr>
    </w:p>
    <w:p w:rsidR="00AA53DC" w:rsidRDefault="00AA53DC" w:rsidP="00AA5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486FA1">
        <w:rPr>
          <w:sz w:val="28"/>
          <w:szCs w:val="28"/>
        </w:rPr>
        <w:t xml:space="preserve"> </w:t>
      </w:r>
      <w:r w:rsidR="00571F12">
        <w:rPr>
          <w:sz w:val="28"/>
          <w:szCs w:val="28"/>
        </w:rPr>
        <w:t>Федеральным з</w:t>
      </w:r>
      <w:r>
        <w:rPr>
          <w:sz w:val="28"/>
          <w:szCs w:val="28"/>
        </w:rPr>
        <w:t>аконом от 06.10.2003</w:t>
      </w:r>
      <w:r w:rsidR="00571F12">
        <w:rPr>
          <w:sz w:val="28"/>
          <w:szCs w:val="28"/>
        </w:rPr>
        <w:t xml:space="preserve"> </w:t>
      </w:r>
      <w:r>
        <w:rPr>
          <w:sz w:val="28"/>
          <w:szCs w:val="28"/>
        </w:rPr>
        <w:t>№ 131</w:t>
      </w:r>
      <w:r w:rsidR="005E755D">
        <w:rPr>
          <w:sz w:val="28"/>
          <w:szCs w:val="28"/>
        </w:rPr>
        <w:t>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571F12">
        <w:rPr>
          <w:sz w:val="28"/>
          <w:szCs w:val="28"/>
        </w:rPr>
        <w:t>п</w:t>
      </w:r>
      <w:r w:rsidR="00571F12" w:rsidRPr="00571F12">
        <w:rPr>
          <w:sz w:val="28"/>
          <w:szCs w:val="28"/>
        </w:rPr>
        <w:t>остановление</w:t>
      </w:r>
      <w:r w:rsidR="00571F12">
        <w:rPr>
          <w:sz w:val="28"/>
          <w:szCs w:val="28"/>
        </w:rPr>
        <w:t>м</w:t>
      </w:r>
      <w:r w:rsidR="00571F12" w:rsidRPr="00571F12">
        <w:rPr>
          <w:sz w:val="28"/>
          <w:szCs w:val="28"/>
        </w:rPr>
        <w:t xml:space="preserve"> </w:t>
      </w:r>
      <w:r w:rsidR="00571F12">
        <w:rPr>
          <w:sz w:val="28"/>
          <w:szCs w:val="28"/>
        </w:rPr>
        <w:t>п</w:t>
      </w:r>
      <w:r w:rsidR="00571F12" w:rsidRPr="00571F12">
        <w:rPr>
          <w:sz w:val="28"/>
          <w:szCs w:val="28"/>
        </w:rPr>
        <w:t xml:space="preserve">равительства РФ от 14.06.2013 </w:t>
      </w:r>
      <w:r w:rsidR="00571F12">
        <w:rPr>
          <w:sz w:val="28"/>
          <w:szCs w:val="28"/>
        </w:rPr>
        <w:t>№</w:t>
      </w:r>
      <w:r w:rsidR="00571F12" w:rsidRPr="00571F12">
        <w:rPr>
          <w:sz w:val="28"/>
          <w:szCs w:val="28"/>
        </w:rPr>
        <w:t xml:space="preserve"> 502</w:t>
      </w:r>
      <w:r w:rsidR="00571F12">
        <w:rPr>
          <w:sz w:val="28"/>
          <w:szCs w:val="28"/>
        </w:rPr>
        <w:t xml:space="preserve"> «</w:t>
      </w:r>
      <w:r w:rsidR="00571F12" w:rsidRPr="00571F12">
        <w:rPr>
          <w:sz w:val="28"/>
          <w:szCs w:val="28"/>
        </w:rPr>
        <w:t>Об утверждении требований к программам комплексного развития систем коммунальной инфраструкту</w:t>
      </w:r>
      <w:r w:rsidR="00571F12">
        <w:rPr>
          <w:sz w:val="28"/>
          <w:szCs w:val="28"/>
        </w:rPr>
        <w:t xml:space="preserve">ры поселений, городских округов», </w:t>
      </w:r>
      <w:r>
        <w:rPr>
          <w:sz w:val="28"/>
          <w:szCs w:val="28"/>
        </w:rPr>
        <w:t xml:space="preserve">Совет народных депутатов Бутурлиновского городского поселения </w:t>
      </w:r>
    </w:p>
    <w:p w:rsidR="00571F12" w:rsidRDefault="00571F12" w:rsidP="00AA53DC">
      <w:pPr>
        <w:ind w:firstLine="708"/>
        <w:jc w:val="both"/>
        <w:rPr>
          <w:sz w:val="28"/>
          <w:szCs w:val="28"/>
        </w:rPr>
      </w:pPr>
    </w:p>
    <w:p w:rsidR="00AA53DC" w:rsidRDefault="00AA53DC" w:rsidP="00AA53DC">
      <w:pPr>
        <w:ind w:firstLine="708"/>
        <w:jc w:val="center"/>
        <w:outlineLvl w:val="0"/>
        <w:rPr>
          <w:b/>
          <w:sz w:val="28"/>
          <w:szCs w:val="28"/>
        </w:rPr>
      </w:pPr>
      <w:r w:rsidRPr="009026DA">
        <w:rPr>
          <w:b/>
          <w:sz w:val="28"/>
          <w:szCs w:val="28"/>
        </w:rPr>
        <w:t>Р Е Ш И Л:</w:t>
      </w:r>
    </w:p>
    <w:p w:rsidR="00AA53DC" w:rsidRDefault="00AA53DC" w:rsidP="00AA53DC">
      <w:pPr>
        <w:ind w:firstLine="0"/>
        <w:jc w:val="center"/>
        <w:outlineLvl w:val="0"/>
        <w:rPr>
          <w:b/>
          <w:sz w:val="28"/>
          <w:szCs w:val="28"/>
        </w:rPr>
      </w:pPr>
    </w:p>
    <w:p w:rsidR="005E755D" w:rsidRDefault="00571F12" w:rsidP="00880737">
      <w:pPr>
        <w:jc w:val="both"/>
        <w:outlineLvl w:val="0"/>
        <w:rPr>
          <w:sz w:val="28"/>
          <w:szCs w:val="28"/>
        </w:rPr>
      </w:pPr>
      <w:r w:rsidRPr="00571F12">
        <w:rPr>
          <w:sz w:val="28"/>
          <w:szCs w:val="28"/>
        </w:rPr>
        <w:t xml:space="preserve">1. Внести в решение Совета народных депутатов Бутурлиновского городского поселения Бутурлиновского муниципального района Воронежской области от 30.12.2014 №320 «Об утверждении программы комплексного развития систем коммунальной инфраструктуры Бутурлиновского городского поселения на период 2015-2022 г. г.» изменения, изложив </w:t>
      </w:r>
      <w:r w:rsidR="00880737">
        <w:rPr>
          <w:sz w:val="28"/>
          <w:szCs w:val="28"/>
        </w:rPr>
        <w:t xml:space="preserve">программу </w:t>
      </w:r>
      <w:r w:rsidR="00880737" w:rsidRPr="00880737">
        <w:rPr>
          <w:sz w:val="28"/>
          <w:szCs w:val="28"/>
        </w:rPr>
        <w:t>комплексного развития систем коммунальной инфраструктуры Бутурлиновского городского поселения на период 2015-2022 г. г.</w:t>
      </w:r>
      <w:r w:rsidR="00880737">
        <w:rPr>
          <w:sz w:val="28"/>
          <w:szCs w:val="28"/>
        </w:rPr>
        <w:t xml:space="preserve"> </w:t>
      </w:r>
      <w:r w:rsidRPr="00571F12">
        <w:rPr>
          <w:sz w:val="28"/>
          <w:szCs w:val="28"/>
        </w:rPr>
        <w:t>в редакции согласно приложению к настоящему решению.</w:t>
      </w:r>
    </w:p>
    <w:p w:rsidR="00880737" w:rsidRDefault="00880737" w:rsidP="00571F12">
      <w:pPr>
        <w:ind w:firstLine="720"/>
        <w:jc w:val="both"/>
        <w:rPr>
          <w:sz w:val="28"/>
          <w:szCs w:val="28"/>
        </w:rPr>
      </w:pPr>
    </w:p>
    <w:p w:rsidR="00571F12" w:rsidRPr="00571F12" w:rsidRDefault="005E755D" w:rsidP="00571F12">
      <w:pPr>
        <w:ind w:firstLine="720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71F12" w:rsidRPr="00571F12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571F12" w:rsidRPr="00571F12">
        <w:rPr>
          <w:rFonts w:eastAsia="Times New Roman"/>
          <w:color w:val="000000" w:themeColor="text1"/>
          <w:sz w:val="28"/>
          <w:szCs w:val="28"/>
          <w:lang w:eastAsia="ru-RU"/>
        </w:rPr>
        <w:t>Настоящее решение опубликовать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поселения.</w:t>
      </w:r>
    </w:p>
    <w:p w:rsidR="00571F12" w:rsidRPr="00571F12" w:rsidRDefault="00571F12" w:rsidP="00571F12">
      <w:pPr>
        <w:suppressAutoHyphens/>
        <w:ind w:firstLine="72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571F12">
        <w:rPr>
          <w:rFonts w:eastAsia="Times New Roman"/>
          <w:color w:val="000000" w:themeColor="text1"/>
          <w:sz w:val="28"/>
          <w:szCs w:val="28"/>
        </w:rPr>
        <w:t xml:space="preserve">3. </w:t>
      </w:r>
      <w:r w:rsidRPr="00571F12">
        <w:rPr>
          <w:rFonts w:eastAsia="Times New Roman"/>
          <w:color w:val="000000" w:themeColor="text1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571F12" w:rsidRPr="00571F12" w:rsidRDefault="00571F12" w:rsidP="00571F12">
      <w:pPr>
        <w:suppressAutoHyphens/>
        <w:ind w:firstLine="0"/>
        <w:jc w:val="both"/>
        <w:rPr>
          <w:rFonts w:eastAsia="Times New Roman"/>
          <w:color w:val="000000" w:themeColor="text1"/>
          <w:sz w:val="28"/>
          <w:szCs w:val="28"/>
          <w:lang w:eastAsia="ar-SA"/>
        </w:rPr>
      </w:pPr>
    </w:p>
    <w:p w:rsidR="00571F12" w:rsidRPr="00571F12" w:rsidRDefault="00571F12" w:rsidP="00571F12">
      <w:pPr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</w:p>
    <w:p w:rsidR="00571F12" w:rsidRPr="00571F12" w:rsidRDefault="00571F12" w:rsidP="00571F12">
      <w:pPr>
        <w:tabs>
          <w:tab w:val="left" w:pos="7200"/>
          <w:tab w:val="left" w:pos="7380"/>
        </w:tabs>
        <w:autoSpaceDE w:val="0"/>
        <w:autoSpaceDN w:val="0"/>
        <w:ind w:right="-1050" w:firstLine="0"/>
        <w:rPr>
          <w:rFonts w:eastAsia="Times New Roman"/>
          <w:sz w:val="28"/>
          <w:szCs w:val="28"/>
          <w:lang w:eastAsia="ru-RU"/>
        </w:rPr>
      </w:pPr>
      <w:r w:rsidRPr="00571F12">
        <w:rPr>
          <w:rFonts w:eastAsia="Times New Roman"/>
          <w:sz w:val="28"/>
          <w:szCs w:val="28"/>
          <w:lang w:eastAsia="ru-RU"/>
        </w:rPr>
        <w:t>Глава Бутурлиновского</w:t>
      </w:r>
    </w:p>
    <w:p w:rsidR="00571F12" w:rsidRPr="00571F12" w:rsidRDefault="00571F12" w:rsidP="00571F12">
      <w:pPr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571F12">
        <w:rPr>
          <w:rFonts w:eastAsia="Times New Roman"/>
          <w:sz w:val="28"/>
          <w:szCs w:val="28"/>
          <w:lang w:eastAsia="ru-RU"/>
        </w:rPr>
        <w:t>городского поселения                                                                        Е.Н. Коржова</w:t>
      </w:r>
    </w:p>
    <w:p w:rsidR="00880737" w:rsidRPr="006B509A" w:rsidRDefault="00880737" w:rsidP="006B509A">
      <w:pPr>
        <w:rPr>
          <w:rFonts w:eastAsia="Times New Roman"/>
          <w:sz w:val="28"/>
          <w:szCs w:val="28"/>
          <w:lang w:eastAsia="ar-SA"/>
        </w:rPr>
        <w:sectPr w:rsidR="00880737" w:rsidRPr="006B509A" w:rsidSect="00571F1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71F12" w:rsidRPr="00571F12" w:rsidRDefault="00571F12" w:rsidP="00571F12">
      <w:pPr>
        <w:tabs>
          <w:tab w:val="left" w:pos="6195"/>
        </w:tabs>
        <w:autoSpaceDE w:val="0"/>
        <w:autoSpaceDN w:val="0"/>
        <w:spacing w:line="22" w:lineRule="atLeast"/>
        <w:ind w:left="4536" w:firstLine="0"/>
        <w:rPr>
          <w:rFonts w:eastAsia="Times New Roman"/>
          <w:sz w:val="28"/>
          <w:szCs w:val="28"/>
          <w:lang w:eastAsia="ar-SA"/>
        </w:rPr>
      </w:pPr>
      <w:r w:rsidRPr="00571F12">
        <w:rPr>
          <w:rFonts w:eastAsia="Times New Roman"/>
          <w:sz w:val="28"/>
          <w:szCs w:val="28"/>
          <w:lang w:eastAsia="ar-SA"/>
        </w:rPr>
        <w:lastRenderedPageBreak/>
        <w:t xml:space="preserve">Приложение </w:t>
      </w:r>
    </w:p>
    <w:p w:rsidR="00571F12" w:rsidRPr="00571F12" w:rsidRDefault="00571F12" w:rsidP="00571F12">
      <w:pPr>
        <w:tabs>
          <w:tab w:val="left" w:pos="6195"/>
        </w:tabs>
        <w:autoSpaceDE w:val="0"/>
        <w:autoSpaceDN w:val="0"/>
        <w:spacing w:line="22" w:lineRule="atLeast"/>
        <w:ind w:left="4536" w:firstLine="0"/>
        <w:rPr>
          <w:rFonts w:eastAsia="Times New Roman"/>
          <w:sz w:val="28"/>
          <w:szCs w:val="28"/>
          <w:lang w:eastAsia="ar-SA"/>
        </w:rPr>
      </w:pPr>
      <w:r w:rsidRPr="00571F12">
        <w:rPr>
          <w:rFonts w:eastAsia="Times New Roman"/>
          <w:sz w:val="28"/>
          <w:szCs w:val="28"/>
          <w:lang w:eastAsia="ar-SA"/>
        </w:rPr>
        <w:t xml:space="preserve">к решению Совета народных депутатов Бутурлиновского городского поселения </w:t>
      </w:r>
    </w:p>
    <w:p w:rsidR="00571F12" w:rsidRDefault="00571F12" w:rsidP="00571F12">
      <w:pPr>
        <w:tabs>
          <w:tab w:val="left" w:pos="6195"/>
        </w:tabs>
        <w:autoSpaceDE w:val="0"/>
        <w:autoSpaceDN w:val="0"/>
        <w:spacing w:line="22" w:lineRule="atLeast"/>
        <w:ind w:left="4536" w:firstLine="0"/>
        <w:rPr>
          <w:rFonts w:eastAsia="Times New Roman"/>
          <w:sz w:val="28"/>
          <w:szCs w:val="20"/>
          <w:u w:val="single"/>
          <w:lang w:eastAsia="ar-SA"/>
        </w:rPr>
      </w:pPr>
      <w:r w:rsidRPr="00571F12">
        <w:rPr>
          <w:rFonts w:eastAsia="Times New Roman"/>
          <w:sz w:val="28"/>
          <w:szCs w:val="20"/>
          <w:lang w:eastAsia="ar-SA"/>
        </w:rPr>
        <w:t xml:space="preserve">от </w:t>
      </w:r>
      <w:r w:rsidRPr="00571F12">
        <w:rPr>
          <w:rFonts w:eastAsia="Times New Roman"/>
          <w:sz w:val="28"/>
          <w:szCs w:val="20"/>
          <w:u w:val="single"/>
          <w:lang w:eastAsia="ar-SA"/>
        </w:rPr>
        <w:t>28.12.2020 г.</w:t>
      </w:r>
      <w:r w:rsidRPr="00571F12">
        <w:rPr>
          <w:rFonts w:eastAsia="Times New Roman"/>
          <w:sz w:val="28"/>
          <w:szCs w:val="20"/>
          <w:lang w:eastAsia="ar-SA"/>
        </w:rPr>
        <w:t xml:space="preserve">№ </w:t>
      </w:r>
      <w:r w:rsidRPr="00571F12">
        <w:rPr>
          <w:rFonts w:eastAsia="Times New Roman"/>
          <w:sz w:val="28"/>
          <w:szCs w:val="20"/>
          <w:u w:val="single"/>
          <w:lang w:eastAsia="ar-SA"/>
        </w:rPr>
        <w:t>3</w:t>
      </w:r>
      <w:r w:rsidR="00880737">
        <w:rPr>
          <w:rFonts w:eastAsia="Times New Roman"/>
          <w:sz w:val="28"/>
          <w:szCs w:val="20"/>
          <w:u w:val="single"/>
          <w:lang w:eastAsia="ar-SA"/>
        </w:rPr>
        <w:t>2</w:t>
      </w:r>
    </w:p>
    <w:p w:rsidR="00880737" w:rsidRDefault="00880737" w:rsidP="00571F12">
      <w:pPr>
        <w:tabs>
          <w:tab w:val="left" w:pos="6195"/>
        </w:tabs>
        <w:autoSpaceDE w:val="0"/>
        <w:autoSpaceDN w:val="0"/>
        <w:spacing w:line="22" w:lineRule="atLeast"/>
        <w:ind w:left="4536" w:firstLine="0"/>
        <w:rPr>
          <w:rFonts w:eastAsia="Times New Roman"/>
          <w:sz w:val="28"/>
          <w:szCs w:val="20"/>
          <w:u w:val="single"/>
          <w:lang w:eastAsia="ar-SA"/>
        </w:rPr>
      </w:pPr>
    </w:p>
    <w:p w:rsidR="00880737" w:rsidRDefault="00880737" w:rsidP="00571F12">
      <w:pPr>
        <w:tabs>
          <w:tab w:val="left" w:pos="6195"/>
        </w:tabs>
        <w:autoSpaceDE w:val="0"/>
        <w:autoSpaceDN w:val="0"/>
        <w:spacing w:line="22" w:lineRule="atLeast"/>
        <w:ind w:left="4536" w:firstLine="0"/>
        <w:rPr>
          <w:rFonts w:eastAsia="Times New Roman"/>
          <w:sz w:val="28"/>
          <w:szCs w:val="20"/>
          <w:u w:val="single"/>
          <w:lang w:eastAsia="ar-SA"/>
        </w:rPr>
      </w:pPr>
    </w:p>
    <w:p w:rsidR="00880737" w:rsidRDefault="00880737" w:rsidP="00571F12">
      <w:pPr>
        <w:tabs>
          <w:tab w:val="left" w:pos="6195"/>
        </w:tabs>
        <w:autoSpaceDE w:val="0"/>
        <w:autoSpaceDN w:val="0"/>
        <w:spacing w:line="22" w:lineRule="atLeast"/>
        <w:ind w:left="4536" w:firstLine="0"/>
        <w:rPr>
          <w:rFonts w:eastAsia="Times New Roman"/>
          <w:sz w:val="28"/>
          <w:szCs w:val="20"/>
          <w:u w:val="single"/>
          <w:lang w:eastAsia="ar-SA"/>
        </w:rPr>
      </w:pPr>
    </w:p>
    <w:p w:rsidR="00880737" w:rsidRDefault="00880737" w:rsidP="00571F12">
      <w:pPr>
        <w:tabs>
          <w:tab w:val="left" w:pos="6195"/>
        </w:tabs>
        <w:autoSpaceDE w:val="0"/>
        <w:autoSpaceDN w:val="0"/>
        <w:spacing w:line="22" w:lineRule="atLeast"/>
        <w:ind w:left="4536" w:firstLine="0"/>
        <w:rPr>
          <w:rFonts w:eastAsia="Times New Roman"/>
          <w:sz w:val="28"/>
          <w:szCs w:val="20"/>
          <w:u w:val="single"/>
          <w:lang w:eastAsia="ar-SA"/>
        </w:rPr>
      </w:pPr>
    </w:p>
    <w:p w:rsidR="00880737" w:rsidRDefault="00880737" w:rsidP="00571F12">
      <w:pPr>
        <w:tabs>
          <w:tab w:val="left" w:pos="6195"/>
        </w:tabs>
        <w:autoSpaceDE w:val="0"/>
        <w:autoSpaceDN w:val="0"/>
        <w:spacing w:line="22" w:lineRule="atLeast"/>
        <w:ind w:left="4536" w:firstLine="0"/>
        <w:rPr>
          <w:rFonts w:eastAsia="Times New Roman"/>
          <w:sz w:val="28"/>
          <w:szCs w:val="20"/>
          <w:u w:val="single"/>
          <w:lang w:eastAsia="ar-SA"/>
        </w:rPr>
      </w:pPr>
    </w:p>
    <w:p w:rsidR="00880737" w:rsidRDefault="00880737" w:rsidP="00571F12">
      <w:pPr>
        <w:tabs>
          <w:tab w:val="left" w:pos="6195"/>
        </w:tabs>
        <w:autoSpaceDE w:val="0"/>
        <w:autoSpaceDN w:val="0"/>
        <w:spacing w:line="22" w:lineRule="atLeast"/>
        <w:ind w:left="4536" w:firstLine="0"/>
        <w:rPr>
          <w:rFonts w:eastAsia="Times New Roman"/>
          <w:sz w:val="28"/>
          <w:szCs w:val="20"/>
          <w:u w:val="single"/>
          <w:lang w:eastAsia="ar-SA"/>
        </w:rPr>
      </w:pPr>
    </w:p>
    <w:p w:rsidR="00880737" w:rsidRDefault="00880737" w:rsidP="00571F12">
      <w:pPr>
        <w:tabs>
          <w:tab w:val="left" w:pos="6195"/>
        </w:tabs>
        <w:autoSpaceDE w:val="0"/>
        <w:autoSpaceDN w:val="0"/>
        <w:spacing w:line="22" w:lineRule="atLeast"/>
        <w:ind w:left="4536" w:firstLine="0"/>
        <w:rPr>
          <w:rFonts w:eastAsia="Times New Roman"/>
          <w:sz w:val="28"/>
          <w:szCs w:val="20"/>
          <w:u w:val="single"/>
          <w:lang w:eastAsia="ar-SA"/>
        </w:rPr>
      </w:pPr>
    </w:p>
    <w:p w:rsidR="00880737" w:rsidRDefault="00880737" w:rsidP="00571F12">
      <w:pPr>
        <w:tabs>
          <w:tab w:val="left" w:pos="6195"/>
        </w:tabs>
        <w:autoSpaceDE w:val="0"/>
        <w:autoSpaceDN w:val="0"/>
        <w:spacing w:line="22" w:lineRule="atLeast"/>
        <w:ind w:left="4536" w:firstLine="0"/>
        <w:rPr>
          <w:rFonts w:eastAsia="Times New Roman"/>
          <w:sz w:val="28"/>
          <w:szCs w:val="20"/>
          <w:u w:val="single"/>
          <w:lang w:eastAsia="ar-SA"/>
        </w:rPr>
      </w:pPr>
    </w:p>
    <w:p w:rsidR="00880737" w:rsidRDefault="00880737" w:rsidP="00571F12">
      <w:pPr>
        <w:tabs>
          <w:tab w:val="left" w:pos="6195"/>
        </w:tabs>
        <w:autoSpaceDE w:val="0"/>
        <w:autoSpaceDN w:val="0"/>
        <w:spacing w:line="22" w:lineRule="atLeast"/>
        <w:ind w:left="4536" w:firstLine="0"/>
        <w:rPr>
          <w:rFonts w:eastAsia="Times New Roman"/>
          <w:sz w:val="28"/>
          <w:szCs w:val="20"/>
          <w:u w:val="single"/>
          <w:lang w:eastAsia="ar-SA"/>
        </w:rPr>
      </w:pPr>
    </w:p>
    <w:p w:rsidR="00880737" w:rsidRDefault="00880737" w:rsidP="00571F12">
      <w:pPr>
        <w:tabs>
          <w:tab w:val="left" w:pos="6195"/>
        </w:tabs>
        <w:autoSpaceDE w:val="0"/>
        <w:autoSpaceDN w:val="0"/>
        <w:spacing w:line="22" w:lineRule="atLeast"/>
        <w:ind w:left="4536" w:firstLine="0"/>
        <w:rPr>
          <w:rFonts w:eastAsia="Times New Roman"/>
          <w:sz w:val="28"/>
          <w:szCs w:val="20"/>
          <w:u w:val="single"/>
          <w:lang w:eastAsia="ar-SA"/>
        </w:rPr>
      </w:pPr>
    </w:p>
    <w:p w:rsidR="00880737" w:rsidRDefault="00880737" w:rsidP="00571F12">
      <w:pPr>
        <w:tabs>
          <w:tab w:val="left" w:pos="6195"/>
        </w:tabs>
        <w:autoSpaceDE w:val="0"/>
        <w:autoSpaceDN w:val="0"/>
        <w:spacing w:line="22" w:lineRule="atLeast"/>
        <w:ind w:left="4536" w:firstLine="0"/>
        <w:rPr>
          <w:rFonts w:eastAsia="Times New Roman"/>
          <w:sz w:val="28"/>
          <w:szCs w:val="20"/>
          <w:u w:val="single"/>
          <w:lang w:eastAsia="ar-SA"/>
        </w:rPr>
      </w:pPr>
    </w:p>
    <w:p w:rsidR="00880737" w:rsidRDefault="00880737" w:rsidP="00571F12">
      <w:pPr>
        <w:tabs>
          <w:tab w:val="left" w:pos="6195"/>
        </w:tabs>
        <w:autoSpaceDE w:val="0"/>
        <w:autoSpaceDN w:val="0"/>
        <w:spacing w:line="22" w:lineRule="atLeast"/>
        <w:ind w:left="4536" w:firstLine="0"/>
        <w:rPr>
          <w:rFonts w:eastAsia="Times New Roman"/>
          <w:sz w:val="28"/>
          <w:szCs w:val="20"/>
          <w:u w:val="single"/>
          <w:lang w:eastAsia="ar-SA"/>
        </w:rPr>
      </w:pPr>
    </w:p>
    <w:p w:rsidR="00880737" w:rsidRDefault="00880737" w:rsidP="00571F12">
      <w:pPr>
        <w:tabs>
          <w:tab w:val="left" w:pos="6195"/>
        </w:tabs>
        <w:autoSpaceDE w:val="0"/>
        <w:autoSpaceDN w:val="0"/>
        <w:spacing w:line="22" w:lineRule="atLeast"/>
        <w:ind w:left="4536" w:firstLine="0"/>
        <w:rPr>
          <w:rFonts w:eastAsia="Times New Roman"/>
          <w:sz w:val="28"/>
          <w:szCs w:val="20"/>
          <w:u w:val="single"/>
          <w:lang w:eastAsia="ar-SA"/>
        </w:rPr>
      </w:pPr>
    </w:p>
    <w:p w:rsidR="00880737" w:rsidRDefault="00880737" w:rsidP="00571F12">
      <w:pPr>
        <w:tabs>
          <w:tab w:val="left" w:pos="6195"/>
        </w:tabs>
        <w:autoSpaceDE w:val="0"/>
        <w:autoSpaceDN w:val="0"/>
        <w:spacing w:line="22" w:lineRule="atLeast"/>
        <w:ind w:left="4536" w:firstLine="0"/>
        <w:rPr>
          <w:rFonts w:eastAsia="Times New Roman"/>
          <w:sz w:val="28"/>
          <w:szCs w:val="20"/>
          <w:u w:val="single"/>
          <w:lang w:eastAsia="ar-SA"/>
        </w:rPr>
      </w:pPr>
    </w:p>
    <w:p w:rsidR="00880737" w:rsidRDefault="00880737" w:rsidP="00880737">
      <w:pPr>
        <w:tabs>
          <w:tab w:val="left" w:pos="6195"/>
        </w:tabs>
        <w:autoSpaceDE w:val="0"/>
        <w:autoSpaceDN w:val="0"/>
        <w:spacing w:line="22" w:lineRule="atLeast"/>
        <w:ind w:firstLine="0"/>
        <w:jc w:val="center"/>
        <w:rPr>
          <w:rFonts w:eastAsia="Times New Roman"/>
          <w:b/>
          <w:sz w:val="28"/>
          <w:szCs w:val="28"/>
        </w:rPr>
      </w:pPr>
      <w:r w:rsidRPr="00880737">
        <w:rPr>
          <w:rFonts w:eastAsia="Times New Roman"/>
          <w:b/>
          <w:sz w:val="28"/>
          <w:szCs w:val="28"/>
        </w:rPr>
        <w:t xml:space="preserve">ПРОГРАММА </w:t>
      </w:r>
    </w:p>
    <w:p w:rsidR="00880737" w:rsidRDefault="00880737" w:rsidP="00880737">
      <w:pPr>
        <w:tabs>
          <w:tab w:val="left" w:pos="6195"/>
        </w:tabs>
        <w:autoSpaceDE w:val="0"/>
        <w:autoSpaceDN w:val="0"/>
        <w:spacing w:line="22" w:lineRule="atLeast"/>
        <w:ind w:firstLine="0"/>
        <w:jc w:val="center"/>
        <w:rPr>
          <w:rFonts w:eastAsia="Times New Roman"/>
          <w:b/>
          <w:sz w:val="28"/>
          <w:szCs w:val="28"/>
        </w:rPr>
      </w:pPr>
      <w:r w:rsidRPr="00880737">
        <w:rPr>
          <w:rFonts w:eastAsia="Times New Roman"/>
          <w:b/>
          <w:sz w:val="28"/>
          <w:szCs w:val="28"/>
        </w:rPr>
        <w:t xml:space="preserve">комплексного развития систем коммунальной инфраструктуры Бутурлиновского городского поселения </w:t>
      </w:r>
    </w:p>
    <w:p w:rsidR="00880737" w:rsidRDefault="00880737" w:rsidP="00880737">
      <w:pPr>
        <w:tabs>
          <w:tab w:val="left" w:pos="6195"/>
        </w:tabs>
        <w:autoSpaceDE w:val="0"/>
        <w:autoSpaceDN w:val="0"/>
        <w:spacing w:line="22" w:lineRule="atLeast"/>
        <w:ind w:firstLine="0"/>
        <w:jc w:val="center"/>
        <w:rPr>
          <w:rFonts w:eastAsia="Times New Roman"/>
          <w:b/>
          <w:sz w:val="28"/>
          <w:szCs w:val="28"/>
        </w:rPr>
      </w:pPr>
      <w:r w:rsidRPr="00880737">
        <w:rPr>
          <w:rFonts w:eastAsia="Times New Roman"/>
          <w:b/>
          <w:sz w:val="28"/>
          <w:szCs w:val="28"/>
        </w:rPr>
        <w:t>на период 2015-2022 г. г.</w:t>
      </w:r>
    </w:p>
    <w:p w:rsidR="00880737" w:rsidRDefault="00880737" w:rsidP="00880737">
      <w:pPr>
        <w:tabs>
          <w:tab w:val="left" w:pos="6195"/>
        </w:tabs>
        <w:autoSpaceDE w:val="0"/>
        <w:autoSpaceDN w:val="0"/>
        <w:spacing w:line="22" w:lineRule="atLeast"/>
        <w:ind w:firstLine="0"/>
        <w:jc w:val="center"/>
        <w:rPr>
          <w:rFonts w:eastAsia="Times New Roman"/>
          <w:b/>
          <w:sz w:val="28"/>
          <w:szCs w:val="28"/>
        </w:rPr>
      </w:pPr>
    </w:p>
    <w:p w:rsidR="00880737" w:rsidRDefault="00880737" w:rsidP="00880737">
      <w:pPr>
        <w:tabs>
          <w:tab w:val="left" w:pos="6195"/>
        </w:tabs>
        <w:autoSpaceDE w:val="0"/>
        <w:autoSpaceDN w:val="0"/>
        <w:spacing w:line="22" w:lineRule="atLeast"/>
        <w:ind w:firstLine="0"/>
        <w:jc w:val="center"/>
        <w:rPr>
          <w:rFonts w:eastAsia="Times New Roman"/>
          <w:b/>
          <w:sz w:val="28"/>
          <w:szCs w:val="28"/>
        </w:rPr>
      </w:pPr>
    </w:p>
    <w:p w:rsidR="00880737" w:rsidRDefault="00880737" w:rsidP="00880737">
      <w:pPr>
        <w:tabs>
          <w:tab w:val="left" w:pos="6195"/>
        </w:tabs>
        <w:autoSpaceDE w:val="0"/>
        <w:autoSpaceDN w:val="0"/>
        <w:spacing w:line="22" w:lineRule="atLeast"/>
        <w:ind w:firstLine="0"/>
        <w:jc w:val="center"/>
        <w:rPr>
          <w:rFonts w:eastAsia="Times New Roman"/>
          <w:b/>
          <w:sz w:val="28"/>
          <w:szCs w:val="28"/>
        </w:rPr>
      </w:pPr>
    </w:p>
    <w:p w:rsidR="00880737" w:rsidRDefault="00880737" w:rsidP="00880737">
      <w:pPr>
        <w:tabs>
          <w:tab w:val="left" w:pos="6195"/>
        </w:tabs>
        <w:autoSpaceDE w:val="0"/>
        <w:autoSpaceDN w:val="0"/>
        <w:spacing w:line="22" w:lineRule="atLeast"/>
        <w:ind w:firstLine="0"/>
        <w:jc w:val="center"/>
        <w:rPr>
          <w:rFonts w:eastAsia="Times New Roman"/>
          <w:b/>
          <w:sz w:val="28"/>
          <w:szCs w:val="28"/>
        </w:rPr>
      </w:pPr>
    </w:p>
    <w:p w:rsidR="00880737" w:rsidRDefault="00880737" w:rsidP="00880737">
      <w:pPr>
        <w:tabs>
          <w:tab w:val="left" w:pos="6195"/>
        </w:tabs>
        <w:autoSpaceDE w:val="0"/>
        <w:autoSpaceDN w:val="0"/>
        <w:spacing w:line="22" w:lineRule="atLeast"/>
        <w:ind w:firstLine="0"/>
        <w:jc w:val="center"/>
        <w:rPr>
          <w:rFonts w:eastAsia="Times New Roman"/>
          <w:b/>
          <w:sz w:val="28"/>
          <w:szCs w:val="28"/>
        </w:rPr>
      </w:pPr>
    </w:p>
    <w:p w:rsidR="00880737" w:rsidRDefault="00880737" w:rsidP="00880737">
      <w:pPr>
        <w:tabs>
          <w:tab w:val="left" w:pos="6195"/>
        </w:tabs>
        <w:autoSpaceDE w:val="0"/>
        <w:autoSpaceDN w:val="0"/>
        <w:spacing w:line="22" w:lineRule="atLeast"/>
        <w:ind w:firstLine="0"/>
        <w:jc w:val="center"/>
        <w:rPr>
          <w:rFonts w:eastAsia="Times New Roman"/>
          <w:b/>
          <w:sz w:val="28"/>
          <w:szCs w:val="28"/>
        </w:rPr>
      </w:pPr>
    </w:p>
    <w:p w:rsidR="00880737" w:rsidRDefault="00880737" w:rsidP="00880737">
      <w:pPr>
        <w:tabs>
          <w:tab w:val="left" w:pos="6195"/>
        </w:tabs>
        <w:autoSpaceDE w:val="0"/>
        <w:autoSpaceDN w:val="0"/>
        <w:spacing w:line="22" w:lineRule="atLeast"/>
        <w:ind w:firstLine="0"/>
        <w:jc w:val="center"/>
        <w:rPr>
          <w:rFonts w:eastAsia="Times New Roman"/>
          <w:b/>
          <w:sz w:val="28"/>
          <w:szCs w:val="28"/>
        </w:rPr>
      </w:pPr>
    </w:p>
    <w:p w:rsidR="00880737" w:rsidRDefault="00880737" w:rsidP="00880737">
      <w:pPr>
        <w:tabs>
          <w:tab w:val="left" w:pos="6195"/>
        </w:tabs>
        <w:autoSpaceDE w:val="0"/>
        <w:autoSpaceDN w:val="0"/>
        <w:spacing w:line="22" w:lineRule="atLeast"/>
        <w:ind w:firstLine="0"/>
        <w:jc w:val="center"/>
        <w:rPr>
          <w:rFonts w:eastAsia="Times New Roman"/>
          <w:b/>
          <w:sz w:val="28"/>
          <w:szCs w:val="28"/>
        </w:rPr>
      </w:pPr>
    </w:p>
    <w:p w:rsidR="00880737" w:rsidRDefault="00880737" w:rsidP="00880737">
      <w:pPr>
        <w:tabs>
          <w:tab w:val="left" w:pos="6195"/>
        </w:tabs>
        <w:autoSpaceDE w:val="0"/>
        <w:autoSpaceDN w:val="0"/>
        <w:spacing w:line="22" w:lineRule="atLeast"/>
        <w:ind w:firstLine="0"/>
        <w:jc w:val="center"/>
        <w:rPr>
          <w:rFonts w:eastAsia="Times New Roman"/>
          <w:b/>
          <w:sz w:val="28"/>
          <w:szCs w:val="28"/>
        </w:rPr>
      </w:pPr>
    </w:p>
    <w:p w:rsidR="00880737" w:rsidRDefault="00880737" w:rsidP="00880737">
      <w:pPr>
        <w:tabs>
          <w:tab w:val="left" w:pos="6195"/>
        </w:tabs>
        <w:autoSpaceDE w:val="0"/>
        <w:autoSpaceDN w:val="0"/>
        <w:spacing w:line="22" w:lineRule="atLeast"/>
        <w:ind w:firstLine="0"/>
        <w:jc w:val="center"/>
        <w:rPr>
          <w:rFonts w:eastAsia="Times New Roman"/>
          <w:b/>
          <w:sz w:val="28"/>
          <w:szCs w:val="28"/>
        </w:rPr>
      </w:pPr>
    </w:p>
    <w:p w:rsidR="00880737" w:rsidRDefault="00880737" w:rsidP="00880737">
      <w:pPr>
        <w:tabs>
          <w:tab w:val="left" w:pos="6195"/>
        </w:tabs>
        <w:autoSpaceDE w:val="0"/>
        <w:autoSpaceDN w:val="0"/>
        <w:spacing w:line="22" w:lineRule="atLeast"/>
        <w:ind w:firstLine="0"/>
        <w:jc w:val="center"/>
        <w:rPr>
          <w:rFonts w:eastAsia="Times New Roman"/>
          <w:b/>
          <w:sz w:val="28"/>
          <w:szCs w:val="28"/>
        </w:rPr>
      </w:pPr>
    </w:p>
    <w:p w:rsidR="00880737" w:rsidRDefault="00880737" w:rsidP="00880737">
      <w:pPr>
        <w:tabs>
          <w:tab w:val="left" w:pos="6195"/>
        </w:tabs>
        <w:autoSpaceDE w:val="0"/>
        <w:autoSpaceDN w:val="0"/>
        <w:spacing w:line="22" w:lineRule="atLeast"/>
        <w:ind w:firstLine="0"/>
        <w:jc w:val="center"/>
        <w:rPr>
          <w:rFonts w:eastAsia="Times New Roman"/>
          <w:b/>
          <w:sz w:val="28"/>
          <w:szCs w:val="28"/>
        </w:rPr>
      </w:pPr>
    </w:p>
    <w:p w:rsidR="00880737" w:rsidRDefault="00880737" w:rsidP="00880737">
      <w:pPr>
        <w:tabs>
          <w:tab w:val="left" w:pos="6195"/>
        </w:tabs>
        <w:autoSpaceDE w:val="0"/>
        <w:autoSpaceDN w:val="0"/>
        <w:spacing w:line="22" w:lineRule="atLeast"/>
        <w:ind w:firstLine="0"/>
        <w:jc w:val="center"/>
        <w:rPr>
          <w:rFonts w:eastAsia="Times New Roman"/>
          <w:b/>
          <w:sz w:val="28"/>
          <w:szCs w:val="28"/>
        </w:rPr>
      </w:pPr>
    </w:p>
    <w:p w:rsidR="00880737" w:rsidRDefault="00880737" w:rsidP="00880737">
      <w:pPr>
        <w:tabs>
          <w:tab w:val="left" w:pos="6195"/>
        </w:tabs>
        <w:autoSpaceDE w:val="0"/>
        <w:autoSpaceDN w:val="0"/>
        <w:spacing w:line="22" w:lineRule="atLeast"/>
        <w:ind w:firstLine="0"/>
        <w:jc w:val="center"/>
        <w:rPr>
          <w:rFonts w:eastAsia="Times New Roman"/>
          <w:b/>
          <w:sz w:val="28"/>
          <w:szCs w:val="28"/>
        </w:rPr>
      </w:pPr>
    </w:p>
    <w:p w:rsidR="00880737" w:rsidRDefault="00880737" w:rsidP="00880737">
      <w:pPr>
        <w:tabs>
          <w:tab w:val="left" w:pos="6195"/>
        </w:tabs>
        <w:autoSpaceDE w:val="0"/>
        <w:autoSpaceDN w:val="0"/>
        <w:spacing w:line="22" w:lineRule="atLeast"/>
        <w:ind w:firstLine="0"/>
        <w:jc w:val="center"/>
        <w:rPr>
          <w:rFonts w:eastAsia="Times New Roman"/>
          <w:b/>
          <w:sz w:val="28"/>
          <w:szCs w:val="28"/>
        </w:rPr>
      </w:pPr>
    </w:p>
    <w:p w:rsidR="00880737" w:rsidRDefault="00880737" w:rsidP="00880737">
      <w:pPr>
        <w:tabs>
          <w:tab w:val="left" w:pos="6195"/>
        </w:tabs>
        <w:autoSpaceDE w:val="0"/>
        <w:autoSpaceDN w:val="0"/>
        <w:spacing w:line="22" w:lineRule="atLeast"/>
        <w:ind w:firstLine="0"/>
        <w:jc w:val="center"/>
        <w:rPr>
          <w:rFonts w:eastAsia="Times New Roman"/>
          <w:b/>
          <w:sz w:val="28"/>
          <w:szCs w:val="28"/>
        </w:rPr>
      </w:pPr>
    </w:p>
    <w:p w:rsidR="00880737" w:rsidRDefault="00880737" w:rsidP="00880737">
      <w:pPr>
        <w:tabs>
          <w:tab w:val="left" w:pos="6195"/>
        </w:tabs>
        <w:autoSpaceDE w:val="0"/>
        <w:autoSpaceDN w:val="0"/>
        <w:spacing w:line="22" w:lineRule="atLeast"/>
        <w:ind w:firstLine="0"/>
        <w:jc w:val="center"/>
        <w:rPr>
          <w:rFonts w:eastAsia="Times New Roman"/>
          <w:b/>
          <w:sz w:val="28"/>
          <w:szCs w:val="28"/>
        </w:rPr>
      </w:pPr>
    </w:p>
    <w:p w:rsidR="00880737" w:rsidRDefault="00880737" w:rsidP="00880737">
      <w:pPr>
        <w:tabs>
          <w:tab w:val="left" w:pos="6195"/>
        </w:tabs>
        <w:autoSpaceDE w:val="0"/>
        <w:autoSpaceDN w:val="0"/>
        <w:spacing w:line="22" w:lineRule="atLeast"/>
        <w:ind w:firstLine="0"/>
        <w:jc w:val="center"/>
        <w:rPr>
          <w:rFonts w:eastAsia="Times New Roman"/>
          <w:b/>
          <w:sz w:val="28"/>
          <w:szCs w:val="28"/>
        </w:rPr>
      </w:pPr>
    </w:p>
    <w:p w:rsidR="00880737" w:rsidRDefault="00880737" w:rsidP="00880737">
      <w:pPr>
        <w:tabs>
          <w:tab w:val="left" w:pos="6195"/>
        </w:tabs>
        <w:autoSpaceDE w:val="0"/>
        <w:autoSpaceDN w:val="0"/>
        <w:spacing w:line="22" w:lineRule="atLeast"/>
        <w:ind w:firstLine="0"/>
        <w:jc w:val="center"/>
        <w:rPr>
          <w:rFonts w:eastAsia="Times New Roman"/>
          <w:b/>
          <w:sz w:val="28"/>
          <w:szCs w:val="28"/>
        </w:rPr>
      </w:pPr>
    </w:p>
    <w:p w:rsidR="00880737" w:rsidRDefault="00880737" w:rsidP="00880737">
      <w:pPr>
        <w:tabs>
          <w:tab w:val="left" w:pos="6195"/>
        </w:tabs>
        <w:autoSpaceDE w:val="0"/>
        <w:autoSpaceDN w:val="0"/>
        <w:spacing w:line="22" w:lineRule="atLeast"/>
        <w:ind w:firstLine="0"/>
        <w:jc w:val="center"/>
        <w:rPr>
          <w:rFonts w:eastAsia="Times New Roman"/>
          <w:b/>
          <w:sz w:val="28"/>
          <w:szCs w:val="28"/>
        </w:rPr>
      </w:pPr>
    </w:p>
    <w:p w:rsidR="00880737" w:rsidRPr="00880737" w:rsidRDefault="00880737" w:rsidP="00880737">
      <w:pPr>
        <w:tabs>
          <w:tab w:val="left" w:pos="6195"/>
        </w:tabs>
        <w:autoSpaceDE w:val="0"/>
        <w:autoSpaceDN w:val="0"/>
        <w:spacing w:line="22" w:lineRule="atLeast"/>
        <w:ind w:firstLine="0"/>
        <w:jc w:val="center"/>
        <w:rPr>
          <w:rFonts w:eastAsia="Times New Roman"/>
          <w:b/>
          <w:sz w:val="28"/>
          <w:szCs w:val="28"/>
        </w:rPr>
      </w:pPr>
    </w:p>
    <w:p w:rsidR="002452A3" w:rsidRPr="00516053" w:rsidRDefault="002452A3" w:rsidP="002452A3">
      <w:pPr>
        <w:pStyle w:val="a6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6053">
        <w:rPr>
          <w:rFonts w:ascii="Times New Roman" w:hAnsi="Times New Roman" w:cs="Times New Roman"/>
          <w:sz w:val="28"/>
          <w:szCs w:val="28"/>
        </w:rPr>
        <w:t>г. Бутурлиновка</w:t>
      </w:r>
    </w:p>
    <w:p w:rsidR="00880737" w:rsidRDefault="00880737" w:rsidP="002452A3">
      <w:pPr>
        <w:pStyle w:val="a6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880737" w:rsidSect="00880737"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2452A3" w:rsidRPr="00880737" w:rsidRDefault="00EF7704" w:rsidP="002452A3">
      <w:pPr>
        <w:pStyle w:val="a6"/>
        <w:pageBreakBefore/>
        <w:widowControl w:val="0"/>
        <w:suppressAutoHyphens w:val="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300915272"/>
      <w:r w:rsidRPr="00880737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2452A3" w:rsidRPr="00880737">
        <w:rPr>
          <w:rFonts w:ascii="Times New Roman" w:hAnsi="Times New Roman" w:cs="Times New Roman"/>
          <w:b/>
          <w:sz w:val="28"/>
          <w:szCs w:val="28"/>
        </w:rPr>
        <w:t>ведение</w:t>
      </w:r>
      <w:bookmarkEnd w:id="0"/>
    </w:p>
    <w:p w:rsidR="002452A3" w:rsidRPr="00880737" w:rsidRDefault="002452A3" w:rsidP="002452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2A3" w:rsidRPr="00880737" w:rsidRDefault="002452A3" w:rsidP="00CF1E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37">
        <w:rPr>
          <w:rFonts w:ascii="Times New Roman" w:hAnsi="Times New Roman" w:cs="Times New Roman"/>
          <w:sz w:val="28"/>
          <w:szCs w:val="28"/>
        </w:rPr>
        <w:t xml:space="preserve">Бутурлиновское городское поселение </w:t>
      </w:r>
      <w:r w:rsidR="00E13720" w:rsidRPr="00880737">
        <w:rPr>
          <w:rFonts w:ascii="Times New Roman" w:hAnsi="Times New Roman" w:cs="Times New Roman"/>
          <w:sz w:val="28"/>
          <w:szCs w:val="28"/>
        </w:rPr>
        <w:t>расположено на территории</w:t>
      </w:r>
      <w:r w:rsidR="004E553C" w:rsidRPr="00880737">
        <w:rPr>
          <w:rFonts w:ascii="Times New Roman" w:hAnsi="Times New Roman" w:cs="Times New Roman"/>
          <w:sz w:val="28"/>
          <w:szCs w:val="28"/>
        </w:rPr>
        <w:t xml:space="preserve"> </w:t>
      </w:r>
      <w:r w:rsidRPr="00880737"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  <w:r w:rsidR="00E13720" w:rsidRPr="0088073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80737">
        <w:rPr>
          <w:rFonts w:ascii="Times New Roman" w:hAnsi="Times New Roman" w:cs="Times New Roman"/>
          <w:sz w:val="28"/>
          <w:szCs w:val="28"/>
        </w:rPr>
        <w:t>, в юго-восточной части Воронежской области.</w:t>
      </w:r>
    </w:p>
    <w:p w:rsidR="002452A3" w:rsidRPr="00880737" w:rsidRDefault="00E13720" w:rsidP="00CF1E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37">
        <w:rPr>
          <w:rFonts w:ascii="Times New Roman" w:hAnsi="Times New Roman" w:cs="Times New Roman"/>
          <w:sz w:val="28"/>
          <w:szCs w:val="28"/>
        </w:rPr>
        <w:t>Административным центром Бутурлиновского городского поселения является</w:t>
      </w:r>
      <w:r w:rsidR="004E553C" w:rsidRPr="00880737">
        <w:rPr>
          <w:rFonts w:ascii="Times New Roman" w:hAnsi="Times New Roman" w:cs="Times New Roman"/>
          <w:sz w:val="28"/>
          <w:szCs w:val="28"/>
        </w:rPr>
        <w:t xml:space="preserve"> </w:t>
      </w:r>
      <w:r w:rsidRPr="00880737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452A3" w:rsidRPr="00880737">
        <w:rPr>
          <w:rFonts w:ascii="Times New Roman" w:hAnsi="Times New Roman" w:cs="Times New Roman"/>
          <w:sz w:val="28"/>
          <w:szCs w:val="28"/>
        </w:rPr>
        <w:t>Бутурлиновка</w:t>
      </w:r>
      <w:r w:rsidRPr="00880737">
        <w:rPr>
          <w:rFonts w:ascii="Times New Roman" w:hAnsi="Times New Roman" w:cs="Times New Roman"/>
          <w:sz w:val="28"/>
          <w:szCs w:val="28"/>
        </w:rPr>
        <w:t>. Город Бутурлиновка</w:t>
      </w:r>
      <w:r w:rsidR="004E553C" w:rsidRPr="00880737">
        <w:rPr>
          <w:rFonts w:ascii="Times New Roman" w:hAnsi="Times New Roman" w:cs="Times New Roman"/>
          <w:sz w:val="28"/>
          <w:szCs w:val="28"/>
        </w:rPr>
        <w:t xml:space="preserve"> </w:t>
      </w:r>
      <w:r w:rsidR="002452A3" w:rsidRPr="00880737">
        <w:rPr>
          <w:rFonts w:ascii="Times New Roman" w:hAnsi="Times New Roman" w:cs="Times New Roman"/>
          <w:sz w:val="28"/>
          <w:szCs w:val="28"/>
        </w:rPr>
        <w:t xml:space="preserve">расположен на северо-западе Калачеевской возвышенности, в водоразделе между рекой Волгой и рекой Доном на реке Осередь, впадающей в реку Дон, на высоте </w:t>
      </w:r>
      <w:smartTag w:uri="urn:schemas-microsoft-com:office:smarttags" w:element="metricconverter">
        <w:smartTagPr>
          <w:attr w:name="ProductID" w:val="125,0 метров"/>
        </w:smartTagPr>
        <w:r w:rsidR="002452A3" w:rsidRPr="00880737">
          <w:rPr>
            <w:rFonts w:ascii="Times New Roman" w:hAnsi="Times New Roman" w:cs="Times New Roman"/>
            <w:sz w:val="28"/>
            <w:szCs w:val="28"/>
          </w:rPr>
          <w:t>125,0 метров</w:t>
        </w:r>
      </w:smartTag>
      <w:r w:rsidR="002452A3" w:rsidRPr="00880737">
        <w:rPr>
          <w:rFonts w:ascii="Times New Roman" w:hAnsi="Times New Roman" w:cs="Times New Roman"/>
          <w:sz w:val="28"/>
          <w:szCs w:val="28"/>
        </w:rPr>
        <w:t xml:space="preserve"> над уровнем моря. </w:t>
      </w:r>
    </w:p>
    <w:p w:rsidR="002452A3" w:rsidRPr="00880737" w:rsidRDefault="002452A3" w:rsidP="00CF1E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37">
        <w:rPr>
          <w:rFonts w:ascii="Times New Roman" w:hAnsi="Times New Roman" w:cs="Times New Roman"/>
          <w:sz w:val="28"/>
          <w:szCs w:val="28"/>
        </w:rPr>
        <w:t xml:space="preserve">Климат - умеренно-континентальный. Преобладают ветры юго-западного направления. Бутурлиновка и ее окрестности находятся в </w:t>
      </w:r>
      <w:r w:rsidR="00880737" w:rsidRPr="00880737">
        <w:rPr>
          <w:rFonts w:ascii="Times New Roman" w:hAnsi="Times New Roman" w:cs="Times New Roman"/>
          <w:sz w:val="28"/>
          <w:szCs w:val="28"/>
        </w:rPr>
        <w:t>лесостепной</w:t>
      </w:r>
      <w:r w:rsidRPr="00880737">
        <w:rPr>
          <w:rFonts w:ascii="Times New Roman" w:hAnsi="Times New Roman" w:cs="Times New Roman"/>
          <w:sz w:val="28"/>
          <w:szCs w:val="28"/>
        </w:rPr>
        <w:t xml:space="preserve"> зоне, почва черноземная. </w:t>
      </w:r>
    </w:p>
    <w:p w:rsidR="002452A3" w:rsidRPr="00880737" w:rsidRDefault="002452A3" w:rsidP="00CF1E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37">
        <w:rPr>
          <w:rFonts w:ascii="Times New Roman" w:hAnsi="Times New Roman" w:cs="Times New Roman"/>
          <w:sz w:val="28"/>
          <w:szCs w:val="28"/>
        </w:rPr>
        <w:t>Площадь</w:t>
      </w:r>
      <w:r w:rsidR="00E13720" w:rsidRPr="00880737">
        <w:rPr>
          <w:rFonts w:ascii="Times New Roman" w:hAnsi="Times New Roman" w:cs="Times New Roman"/>
          <w:sz w:val="28"/>
          <w:szCs w:val="28"/>
        </w:rPr>
        <w:t xml:space="preserve"> Бутурлиновского</w:t>
      </w:r>
      <w:r w:rsidR="004E553C" w:rsidRPr="00880737">
        <w:rPr>
          <w:rFonts w:ascii="Times New Roman" w:hAnsi="Times New Roman" w:cs="Times New Roman"/>
          <w:sz w:val="28"/>
          <w:szCs w:val="28"/>
        </w:rPr>
        <w:t xml:space="preserve"> </w:t>
      </w:r>
      <w:r w:rsidRPr="00880737">
        <w:rPr>
          <w:rFonts w:ascii="Times New Roman" w:hAnsi="Times New Roman" w:cs="Times New Roman"/>
          <w:sz w:val="28"/>
          <w:szCs w:val="28"/>
        </w:rPr>
        <w:t xml:space="preserve">городского поселения составляет </w:t>
      </w:r>
      <w:r w:rsidR="00880737" w:rsidRPr="00880737">
        <w:rPr>
          <w:rFonts w:ascii="Times New Roman" w:hAnsi="Times New Roman" w:cs="Times New Roman"/>
          <w:sz w:val="28"/>
          <w:szCs w:val="28"/>
        </w:rPr>
        <w:t>14 475, 76 га</w:t>
      </w:r>
      <w:r w:rsidR="009063FB" w:rsidRPr="00880737">
        <w:rPr>
          <w:rFonts w:ascii="Times New Roman" w:hAnsi="Times New Roman" w:cs="Times New Roman"/>
          <w:sz w:val="28"/>
          <w:szCs w:val="28"/>
        </w:rPr>
        <w:t>.</w:t>
      </w:r>
      <w:r w:rsidRPr="00880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2A3" w:rsidRPr="00880737" w:rsidRDefault="002452A3" w:rsidP="00CF1E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37">
        <w:rPr>
          <w:rFonts w:ascii="Times New Roman" w:hAnsi="Times New Roman" w:cs="Times New Roman"/>
          <w:sz w:val="28"/>
          <w:szCs w:val="28"/>
        </w:rPr>
        <w:t>Бутурлиновка находится между двумя крупными автомобильными магистралями: Воронеж-Ростов и Воронеж-Саратов. Железнодорожная линия, проходящая через город</w:t>
      </w:r>
      <w:r w:rsidR="00CB6A13">
        <w:rPr>
          <w:rFonts w:ascii="Times New Roman" w:hAnsi="Times New Roman" w:cs="Times New Roman"/>
          <w:sz w:val="28"/>
          <w:szCs w:val="28"/>
        </w:rPr>
        <w:t>,</w:t>
      </w:r>
      <w:r w:rsidRPr="00880737">
        <w:rPr>
          <w:rFonts w:ascii="Times New Roman" w:hAnsi="Times New Roman" w:cs="Times New Roman"/>
          <w:sz w:val="28"/>
          <w:szCs w:val="28"/>
        </w:rPr>
        <w:t xml:space="preserve"> входит в систему РЖД России. Станция г. Бутурлиновка относится к железнодорожной линии Таловая - Калач. </w:t>
      </w:r>
    </w:p>
    <w:p w:rsidR="002452A3" w:rsidRPr="00880737" w:rsidRDefault="002452A3" w:rsidP="00CF1E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37">
        <w:rPr>
          <w:rFonts w:ascii="Times New Roman" w:hAnsi="Times New Roman" w:cs="Times New Roman"/>
          <w:sz w:val="28"/>
          <w:szCs w:val="28"/>
        </w:rPr>
        <w:t xml:space="preserve">На территории Бутурлиновского городского поселения успешно функционируют 4 крупных промышленных </w:t>
      </w:r>
      <w:r w:rsidR="00E13720" w:rsidRPr="00880737">
        <w:rPr>
          <w:rFonts w:ascii="Times New Roman" w:hAnsi="Times New Roman" w:cs="Times New Roman"/>
          <w:sz w:val="28"/>
          <w:szCs w:val="28"/>
        </w:rPr>
        <w:t>предприяти</w:t>
      </w:r>
      <w:r w:rsidR="00CF1E9D">
        <w:rPr>
          <w:rFonts w:ascii="Times New Roman" w:hAnsi="Times New Roman" w:cs="Times New Roman"/>
          <w:sz w:val="28"/>
          <w:szCs w:val="28"/>
        </w:rPr>
        <w:t>я</w:t>
      </w:r>
      <w:r w:rsidRPr="00880737">
        <w:rPr>
          <w:rFonts w:ascii="Times New Roman" w:hAnsi="Times New Roman" w:cs="Times New Roman"/>
          <w:sz w:val="28"/>
          <w:szCs w:val="28"/>
        </w:rPr>
        <w:t xml:space="preserve">: </w:t>
      </w:r>
      <w:r w:rsidRPr="00880737">
        <w:rPr>
          <w:rFonts w:ascii="Times New Roman" w:eastAsia="Times New Roman" w:hAnsi="Times New Roman" w:cs="Times New Roman"/>
          <w:sz w:val="28"/>
          <w:szCs w:val="28"/>
        </w:rPr>
        <w:t>ООО «Бутурлиновский</w:t>
      </w:r>
      <w:r w:rsidR="00CB6A13" w:rsidRPr="00CB6A13">
        <w:t xml:space="preserve"> </w:t>
      </w:r>
      <w:r w:rsidR="00CB6A13" w:rsidRPr="00CB6A13">
        <w:rPr>
          <w:rFonts w:ascii="Times New Roman" w:eastAsia="Times New Roman" w:hAnsi="Times New Roman" w:cs="Times New Roman"/>
          <w:sz w:val="28"/>
          <w:szCs w:val="28"/>
        </w:rPr>
        <w:t>мясокомбинат</w:t>
      </w:r>
      <w:r w:rsidRPr="00880737">
        <w:rPr>
          <w:rFonts w:ascii="Times New Roman" w:eastAsia="Times New Roman" w:hAnsi="Times New Roman" w:cs="Times New Roman"/>
          <w:sz w:val="28"/>
          <w:szCs w:val="28"/>
        </w:rPr>
        <w:t xml:space="preserve">», ОАО «Бутурлиновский мелькомбинат», АО «Бутурлиновкахлеб», </w:t>
      </w:r>
      <w:r w:rsidR="00CB6A13" w:rsidRPr="00CB6A13">
        <w:rPr>
          <w:rFonts w:ascii="Times New Roman" w:eastAsia="Times New Roman" w:hAnsi="Times New Roman" w:cs="Times New Roman"/>
          <w:sz w:val="28"/>
          <w:szCs w:val="28"/>
        </w:rPr>
        <w:t>АО «Бутурлиновский ликероводочный завод»</w:t>
      </w:r>
      <w:r w:rsidRPr="008807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2A3" w:rsidRPr="00880737" w:rsidRDefault="002452A3" w:rsidP="00CF1E9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737">
        <w:rPr>
          <w:rFonts w:ascii="Times New Roman" w:hAnsi="Times New Roman" w:cs="Times New Roman"/>
          <w:sz w:val="28"/>
          <w:szCs w:val="28"/>
        </w:rPr>
        <w:t xml:space="preserve">В сфере коммунального комплекса работают: МУП «Бутурлиновская теплосеть», </w:t>
      </w:r>
      <w:r w:rsidR="00CF1E9D">
        <w:rPr>
          <w:rFonts w:ascii="Times New Roman" w:hAnsi="Times New Roman" w:cs="Times New Roman"/>
          <w:sz w:val="28"/>
          <w:szCs w:val="28"/>
        </w:rPr>
        <w:t>ООО</w:t>
      </w:r>
      <w:r w:rsidRPr="00880737">
        <w:rPr>
          <w:rFonts w:ascii="Times New Roman" w:hAnsi="Times New Roman" w:cs="Times New Roman"/>
          <w:sz w:val="28"/>
          <w:szCs w:val="28"/>
        </w:rPr>
        <w:t xml:space="preserve"> «Коммунальщик», </w:t>
      </w:r>
      <w:r w:rsidR="00CF5C57" w:rsidRPr="00880737">
        <w:rPr>
          <w:rFonts w:ascii="Times New Roman" w:hAnsi="Times New Roman" w:cs="Times New Roman"/>
          <w:sz w:val="28"/>
          <w:szCs w:val="28"/>
        </w:rPr>
        <w:t>МУП</w:t>
      </w:r>
      <w:r w:rsidRPr="00880737">
        <w:rPr>
          <w:rFonts w:ascii="Times New Roman" w:hAnsi="Times New Roman" w:cs="Times New Roman"/>
          <w:sz w:val="28"/>
          <w:szCs w:val="28"/>
        </w:rPr>
        <w:t xml:space="preserve"> «Водоканал», АО «БЭСК».</w:t>
      </w:r>
    </w:p>
    <w:p w:rsidR="002452A3" w:rsidRPr="00880737" w:rsidRDefault="002452A3" w:rsidP="00CF1E9D">
      <w:pPr>
        <w:pStyle w:val="a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0737">
        <w:rPr>
          <w:rFonts w:ascii="Times New Roman" w:hAnsi="Times New Roman" w:cs="Times New Roman"/>
          <w:sz w:val="28"/>
          <w:szCs w:val="28"/>
        </w:rPr>
        <w:t xml:space="preserve">Настоящая Программа комплексного развития систем коммунальной инфраструктуры (далее – Программа) рассчитана на </w:t>
      </w:r>
      <w:r w:rsidR="00E13720" w:rsidRPr="00880737">
        <w:rPr>
          <w:rFonts w:ascii="Times New Roman" w:hAnsi="Times New Roman" w:cs="Times New Roman"/>
          <w:sz w:val="28"/>
          <w:szCs w:val="28"/>
        </w:rPr>
        <w:t>8 лет</w:t>
      </w:r>
      <w:r w:rsidRPr="00880737">
        <w:rPr>
          <w:rFonts w:ascii="Times New Roman" w:hAnsi="Times New Roman" w:cs="Times New Roman"/>
          <w:sz w:val="28"/>
          <w:szCs w:val="28"/>
        </w:rPr>
        <w:t xml:space="preserve"> (2015-2022) и включает в себя комплекс мероприятий в сфере теплоснабжения, водоснабжения, водоотведения и утилизации твердых бытовых отходов, повышающих надежность функционирования жилищно-коммунальных систем жизнеобеспечения, способствующих режиму их устойчивого достаточного финансирования, а также обеспечивающих комфортные и безопасные условия проживания людей.</w:t>
      </w:r>
    </w:p>
    <w:p w:rsidR="002452A3" w:rsidRPr="00880737" w:rsidRDefault="002452A3" w:rsidP="00CF1E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37">
        <w:rPr>
          <w:rFonts w:ascii="Times New Roman" w:hAnsi="Times New Roman" w:cs="Times New Roman"/>
          <w:sz w:val="28"/>
          <w:szCs w:val="28"/>
        </w:rPr>
        <w:t>Программа предусматривает решение задач ликвидации сверхнормативного износа основных фондов, внедрение ресурсосберегающих технологий, разработку и широкое внедрение мер по стимулированию эффективного и рационального хозяйствования жилищно-коммунальных предприятий для решения задач надежного и устойчивого обслуживания потребителей.</w:t>
      </w:r>
    </w:p>
    <w:p w:rsidR="002452A3" w:rsidRPr="00880737" w:rsidRDefault="002452A3" w:rsidP="00CF1E9D">
      <w:pPr>
        <w:pStyle w:val="a0"/>
        <w:tabs>
          <w:tab w:val="num" w:pos="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0737">
        <w:rPr>
          <w:rFonts w:ascii="Times New Roman" w:hAnsi="Times New Roman" w:cs="Times New Roman"/>
          <w:sz w:val="28"/>
          <w:szCs w:val="28"/>
        </w:rPr>
        <w:t>В Программе представлена характеристика состояния основных коммунальных систем и отмечены ключевые проблемы, влияющие на качество, надежность и экологическую безопасность оказываемых потребителям коммунальных услуг. Выявленные проблемы требуют принятия срочных мер по их устранению и минимизации рисков возникновения аварий и неблагоприятных экологических последствий при</w:t>
      </w:r>
      <w:r w:rsidR="00CF5C57" w:rsidRPr="00880737">
        <w:rPr>
          <w:rFonts w:ascii="Times New Roman" w:hAnsi="Times New Roman" w:cs="Times New Roman"/>
          <w:sz w:val="28"/>
          <w:szCs w:val="28"/>
        </w:rPr>
        <w:t xml:space="preserve"> </w:t>
      </w:r>
      <w:r w:rsidRPr="00880737">
        <w:rPr>
          <w:rFonts w:ascii="Times New Roman" w:hAnsi="Times New Roman" w:cs="Times New Roman"/>
          <w:sz w:val="28"/>
          <w:szCs w:val="28"/>
        </w:rPr>
        <w:t>эксплуатации изношенных и часто не отвечающих требованиям безопасности основных фондов ЖКХ.</w:t>
      </w:r>
    </w:p>
    <w:p w:rsidR="00CF1E9D" w:rsidRDefault="00CF1E9D" w:rsidP="00CF1E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F1E9D" w:rsidSect="00880737"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2452A3" w:rsidRPr="00CF1E9D" w:rsidRDefault="002452A3" w:rsidP="002452A3">
      <w:pPr>
        <w:pStyle w:val="a6"/>
        <w:pageBreakBefore/>
        <w:widowControl w:val="0"/>
        <w:suppressAutoHyphens w:val="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300915273"/>
      <w:r w:rsidRPr="00CF1E9D">
        <w:rPr>
          <w:rFonts w:ascii="Times New Roman" w:hAnsi="Times New Roman" w:cs="Times New Roman"/>
          <w:b/>
          <w:sz w:val="28"/>
          <w:szCs w:val="28"/>
        </w:rPr>
        <w:lastRenderedPageBreak/>
        <w:t>Часть 1. Программный документ</w:t>
      </w:r>
      <w:bookmarkEnd w:id="1"/>
    </w:p>
    <w:p w:rsidR="002452A3" w:rsidRPr="00CF1E9D" w:rsidRDefault="002452A3" w:rsidP="00245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452A3" w:rsidRPr="00CF1E9D" w:rsidRDefault="002452A3" w:rsidP="002452A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E9D">
        <w:rPr>
          <w:rFonts w:ascii="Times New Roman" w:hAnsi="Times New Roman" w:cs="Times New Roman"/>
          <w:color w:val="000000"/>
          <w:sz w:val="28"/>
          <w:szCs w:val="28"/>
        </w:rPr>
        <w:t>В части 1 Программы в соответствии с Методическими рекомендациями</w:t>
      </w:r>
      <w:r w:rsidR="006D0C73" w:rsidRPr="00CF1E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1E9D">
        <w:rPr>
          <w:rFonts w:ascii="Times New Roman" w:hAnsi="Times New Roman" w:cs="Times New Roman"/>
          <w:color w:val="000000"/>
          <w:sz w:val="28"/>
          <w:szCs w:val="28"/>
        </w:rPr>
        <w:t xml:space="preserve">по разработке программ комплексного развития систем коммунальной инфраструктуры поселений и городских округов, утвержденными Приказом Минрегиона РФ от 01.10.2013г. № 359/ГС, представлен краткий анализ существующего состояния коммунальных систем в Бутурлиновском городском поселении и в основном в табличном виде даны основополагающие положения Программы. </w:t>
      </w:r>
    </w:p>
    <w:p w:rsidR="002452A3" w:rsidRDefault="002452A3" w:rsidP="002452A3">
      <w:pPr>
        <w:ind w:firstLine="0"/>
        <w:jc w:val="center"/>
        <w:rPr>
          <w:b/>
          <w:sz w:val="28"/>
          <w:szCs w:val="28"/>
        </w:rPr>
      </w:pPr>
    </w:p>
    <w:p w:rsidR="00C47D0A" w:rsidRPr="00CF1E9D" w:rsidRDefault="00C47D0A" w:rsidP="002452A3">
      <w:pPr>
        <w:ind w:firstLine="0"/>
        <w:jc w:val="center"/>
        <w:rPr>
          <w:b/>
          <w:sz w:val="28"/>
          <w:szCs w:val="28"/>
        </w:rPr>
      </w:pPr>
    </w:p>
    <w:p w:rsidR="002452A3" w:rsidRPr="00CF1E9D" w:rsidRDefault="002452A3" w:rsidP="002452A3">
      <w:pPr>
        <w:pStyle w:val="a6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300915274"/>
      <w:r w:rsidRPr="00CF1E9D">
        <w:rPr>
          <w:rFonts w:ascii="Times New Roman" w:hAnsi="Times New Roman" w:cs="Times New Roman"/>
          <w:b/>
          <w:sz w:val="28"/>
          <w:szCs w:val="28"/>
        </w:rPr>
        <w:t>Раздел 1.1. Паспорт программы</w:t>
      </w:r>
      <w:bookmarkEnd w:id="2"/>
    </w:p>
    <w:p w:rsidR="002452A3" w:rsidRPr="00CF1E9D" w:rsidRDefault="002452A3" w:rsidP="00245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2452A3" w:rsidRPr="00CF1E9D" w:rsidTr="002452A3">
        <w:tc>
          <w:tcPr>
            <w:tcW w:w="2943" w:type="dxa"/>
            <w:vAlign w:val="center"/>
          </w:tcPr>
          <w:p w:rsidR="002452A3" w:rsidRPr="00CF1E9D" w:rsidRDefault="002452A3" w:rsidP="006B509A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E9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28" w:type="dxa"/>
            <w:vAlign w:val="center"/>
          </w:tcPr>
          <w:p w:rsidR="002452A3" w:rsidRPr="00CF1E9D" w:rsidRDefault="002452A3" w:rsidP="00CF1E9D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9D"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развития систем коммунальной инфраструктуры Бутурлиновского городского поселения на период 2015-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CF1E9D">
                <w:rPr>
                  <w:rFonts w:ascii="Times New Roman" w:hAnsi="Times New Roman" w:cs="Times New Roman"/>
                  <w:sz w:val="28"/>
                  <w:szCs w:val="28"/>
                </w:rPr>
                <w:t>2022 г</w:t>
              </w:r>
            </w:smartTag>
            <w:r w:rsidRPr="00CF1E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1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E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452A3" w:rsidRPr="00CF1E9D" w:rsidTr="002452A3">
        <w:tc>
          <w:tcPr>
            <w:tcW w:w="2943" w:type="dxa"/>
            <w:vAlign w:val="center"/>
          </w:tcPr>
          <w:p w:rsidR="002452A3" w:rsidRPr="00CF1E9D" w:rsidRDefault="002452A3" w:rsidP="006B509A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E9D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28" w:type="dxa"/>
            <w:vAlign w:val="center"/>
          </w:tcPr>
          <w:p w:rsidR="002452A3" w:rsidRPr="00CF1E9D" w:rsidRDefault="002452A3" w:rsidP="00CF1E9D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9D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№131-ФЗ «Об общих принципах организации местного самоуправления в Российской Федерации»; </w:t>
            </w:r>
          </w:p>
          <w:p w:rsidR="00CF1E9D" w:rsidRDefault="00CF1E9D" w:rsidP="00CF1E9D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9D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2452A3" w:rsidRPr="00CF1E9D" w:rsidRDefault="00CF1E9D" w:rsidP="00CF1E9D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F1E9D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14.06.2013 №502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  <w:p w:rsidR="002452A3" w:rsidRPr="00CF1E9D" w:rsidRDefault="002452A3" w:rsidP="00CF1E9D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9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1E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1E9D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r w:rsidRPr="00CF1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Минрегиона РФ </w:t>
            </w:r>
            <w:r w:rsidRPr="00CF1E9D">
              <w:rPr>
                <w:rFonts w:ascii="Times New Roman" w:hAnsi="Times New Roman" w:cs="Times New Roman"/>
                <w:sz w:val="28"/>
                <w:szCs w:val="28"/>
              </w:rPr>
              <w:t xml:space="preserve">от 01.10.2013 </w:t>
            </w:r>
            <w:r w:rsidR="00CF1E9D" w:rsidRPr="00CF1E9D">
              <w:rPr>
                <w:rFonts w:ascii="Times New Roman" w:hAnsi="Times New Roman" w:cs="Times New Roman"/>
                <w:sz w:val="28"/>
                <w:szCs w:val="28"/>
              </w:rPr>
              <w:t xml:space="preserve">№ 359/ ГС </w:t>
            </w:r>
            <w:r w:rsidRPr="00CF1E9D">
              <w:rPr>
                <w:rFonts w:ascii="Times New Roman" w:hAnsi="Times New Roman" w:cs="Times New Roman"/>
                <w:sz w:val="28"/>
                <w:szCs w:val="28"/>
              </w:rPr>
              <w:t>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      </w:r>
          </w:p>
          <w:p w:rsidR="00C417B0" w:rsidRPr="00CF1E9D" w:rsidRDefault="002452A3" w:rsidP="00CF1E9D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9D"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план </w:t>
            </w:r>
            <w:r w:rsidR="00CF1E9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F1E9D">
              <w:rPr>
                <w:rFonts w:ascii="Times New Roman" w:hAnsi="Times New Roman" w:cs="Times New Roman"/>
                <w:sz w:val="28"/>
                <w:szCs w:val="28"/>
              </w:rPr>
              <w:t xml:space="preserve">утурлиновского городского поселения </w:t>
            </w:r>
          </w:p>
        </w:tc>
      </w:tr>
      <w:tr w:rsidR="002452A3" w:rsidRPr="00CF1E9D" w:rsidTr="002452A3">
        <w:tc>
          <w:tcPr>
            <w:tcW w:w="2943" w:type="dxa"/>
            <w:vAlign w:val="center"/>
          </w:tcPr>
          <w:p w:rsidR="002452A3" w:rsidRPr="00CF1E9D" w:rsidRDefault="002452A3" w:rsidP="006B509A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E9D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628" w:type="dxa"/>
            <w:vAlign w:val="center"/>
          </w:tcPr>
          <w:p w:rsidR="002452A3" w:rsidRPr="00CF1E9D" w:rsidRDefault="002452A3" w:rsidP="006B509A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9D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- Бутурлиновское городское поселение Бутурлиновского</w:t>
            </w:r>
            <w:r w:rsidR="00C417B0" w:rsidRPr="00CF1E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CF1E9D">
              <w:rPr>
                <w:rFonts w:ascii="Times New Roman" w:hAnsi="Times New Roman" w:cs="Times New Roman"/>
                <w:sz w:val="28"/>
                <w:szCs w:val="28"/>
              </w:rPr>
              <w:t>района Воронежской области</w:t>
            </w:r>
          </w:p>
        </w:tc>
      </w:tr>
      <w:tr w:rsidR="002452A3" w:rsidRPr="00CF1E9D" w:rsidTr="002452A3">
        <w:tc>
          <w:tcPr>
            <w:tcW w:w="2943" w:type="dxa"/>
            <w:vAlign w:val="center"/>
          </w:tcPr>
          <w:p w:rsidR="002452A3" w:rsidRPr="00CF1E9D" w:rsidRDefault="002452A3" w:rsidP="006B509A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E9D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628" w:type="dxa"/>
            <w:vAlign w:val="center"/>
          </w:tcPr>
          <w:p w:rsidR="002452A3" w:rsidRPr="00CF1E9D" w:rsidRDefault="002452A3" w:rsidP="00CF1E9D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9D">
              <w:rPr>
                <w:rFonts w:ascii="Times New Roman" w:hAnsi="Times New Roman" w:cs="Times New Roman"/>
                <w:sz w:val="28"/>
                <w:szCs w:val="28"/>
              </w:rPr>
              <w:t>Администрация Бутурлиновского городского поселения</w:t>
            </w:r>
            <w:r w:rsidR="00C417B0" w:rsidRPr="00CF1E9D">
              <w:rPr>
                <w:rFonts w:ascii="Times New Roman" w:hAnsi="Times New Roman" w:cs="Times New Roman"/>
                <w:sz w:val="28"/>
                <w:szCs w:val="28"/>
              </w:rPr>
              <w:t xml:space="preserve"> Бутурлиновского муниципального района Воронежской области</w:t>
            </w:r>
          </w:p>
        </w:tc>
      </w:tr>
      <w:tr w:rsidR="002452A3" w:rsidRPr="00CF1E9D" w:rsidTr="002452A3">
        <w:tc>
          <w:tcPr>
            <w:tcW w:w="2943" w:type="dxa"/>
            <w:vAlign w:val="center"/>
          </w:tcPr>
          <w:p w:rsidR="002452A3" w:rsidRPr="00CF1E9D" w:rsidRDefault="002452A3" w:rsidP="006B509A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E9D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628" w:type="dxa"/>
            <w:vAlign w:val="center"/>
          </w:tcPr>
          <w:p w:rsidR="002452A3" w:rsidRPr="00CF1E9D" w:rsidRDefault="006B509A" w:rsidP="006B509A">
            <w:pPr>
              <w:pStyle w:val="a8"/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452A3" w:rsidRPr="00CF1E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энергетической эффективности функционирования коммунальных систем жизнеобеспечения </w:t>
            </w:r>
            <w:r w:rsidR="00C417B0" w:rsidRPr="00CF1E9D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поселения</w:t>
            </w:r>
            <w:r w:rsidR="002452A3" w:rsidRPr="00CF1E9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452A3" w:rsidRPr="00CF1E9D" w:rsidRDefault="006B509A" w:rsidP="006B509A">
            <w:pPr>
              <w:pStyle w:val="a8"/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452A3" w:rsidRPr="00CF1E9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доступности и повышение качества оказываемых коммунальных услуг для потребителей;</w:t>
            </w:r>
          </w:p>
        </w:tc>
      </w:tr>
      <w:tr w:rsidR="002452A3" w:rsidRPr="00CF1E9D" w:rsidTr="002452A3">
        <w:tc>
          <w:tcPr>
            <w:tcW w:w="2943" w:type="dxa"/>
            <w:vAlign w:val="center"/>
          </w:tcPr>
          <w:p w:rsidR="002452A3" w:rsidRPr="00CF1E9D" w:rsidRDefault="002452A3" w:rsidP="006B509A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E9D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28" w:type="dxa"/>
            <w:vAlign w:val="center"/>
          </w:tcPr>
          <w:p w:rsidR="002452A3" w:rsidRPr="00CF1E9D" w:rsidRDefault="006B509A" w:rsidP="006B509A">
            <w:pPr>
              <w:pStyle w:val="a8"/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452A3" w:rsidRPr="00CF1E9D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качества коммунальных услуг;</w:t>
            </w:r>
          </w:p>
          <w:p w:rsidR="002452A3" w:rsidRPr="00CF1E9D" w:rsidRDefault="006B509A" w:rsidP="006B509A">
            <w:pPr>
              <w:pStyle w:val="a8"/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2452A3" w:rsidRPr="00CF1E9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надежности функционирования систем коммунальной инфраструктуры;</w:t>
            </w:r>
          </w:p>
          <w:p w:rsidR="002452A3" w:rsidRPr="00CF1E9D" w:rsidRDefault="006B509A" w:rsidP="006B509A">
            <w:pPr>
              <w:pStyle w:val="a8"/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452A3" w:rsidRPr="00CF1E9D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негативного воздействия на окружающую среду и здоровье человека на территории городского поселения;</w:t>
            </w:r>
          </w:p>
          <w:p w:rsidR="002452A3" w:rsidRPr="00CF1E9D" w:rsidRDefault="006B509A" w:rsidP="006B509A">
            <w:pPr>
              <w:pStyle w:val="a8"/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452A3" w:rsidRPr="00CF1E9D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мощности и пропускной способности систем коммунальной инфраструктуры</w:t>
            </w:r>
            <w:r w:rsidR="00D81DC5" w:rsidRPr="00CF1E9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452A3" w:rsidRPr="00CF1E9D" w:rsidRDefault="006B509A" w:rsidP="006B509A">
            <w:pPr>
              <w:pStyle w:val="a8"/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452A3" w:rsidRPr="00CF1E9D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новой техники, современных технологий и материалов</w:t>
            </w:r>
          </w:p>
        </w:tc>
      </w:tr>
      <w:tr w:rsidR="002452A3" w:rsidRPr="00CF1E9D" w:rsidTr="002452A3">
        <w:tc>
          <w:tcPr>
            <w:tcW w:w="2943" w:type="dxa"/>
            <w:vAlign w:val="center"/>
          </w:tcPr>
          <w:p w:rsidR="002452A3" w:rsidRPr="00CF1E9D" w:rsidRDefault="002452A3" w:rsidP="006B509A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показатели Программы</w:t>
            </w:r>
          </w:p>
        </w:tc>
        <w:tc>
          <w:tcPr>
            <w:tcW w:w="6628" w:type="dxa"/>
            <w:vAlign w:val="center"/>
          </w:tcPr>
          <w:p w:rsidR="002452A3" w:rsidRPr="00CF1E9D" w:rsidRDefault="006B509A" w:rsidP="006B509A">
            <w:pPr>
              <w:pStyle w:val="a6"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52A3" w:rsidRPr="00CF1E9D">
              <w:rPr>
                <w:rFonts w:ascii="Times New Roman" w:hAnsi="Times New Roman" w:cs="Times New Roman"/>
                <w:sz w:val="28"/>
                <w:szCs w:val="28"/>
              </w:rPr>
              <w:t>надежность (бесперебойность) снабжения потребителей предоставляемыми услугами теплоснабжения, водоснабжения и водоотведения;</w:t>
            </w:r>
          </w:p>
          <w:p w:rsidR="002452A3" w:rsidRPr="00CF1E9D" w:rsidRDefault="006B509A" w:rsidP="006B509A">
            <w:pPr>
              <w:pStyle w:val="a6"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52A3" w:rsidRPr="00CF1E9D">
              <w:rPr>
                <w:rFonts w:ascii="Times New Roman" w:hAnsi="Times New Roman" w:cs="Times New Roman"/>
                <w:sz w:val="28"/>
                <w:szCs w:val="28"/>
              </w:rPr>
              <w:t>доступность услуг водоснабжения и водоотведения для потребителей;</w:t>
            </w:r>
          </w:p>
          <w:p w:rsidR="002452A3" w:rsidRPr="00CF1E9D" w:rsidRDefault="006B509A" w:rsidP="006B509A">
            <w:pPr>
              <w:pStyle w:val="a6"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52A3" w:rsidRPr="00CF1E9D">
              <w:rPr>
                <w:rFonts w:ascii="Times New Roman" w:hAnsi="Times New Roman" w:cs="Times New Roman"/>
                <w:sz w:val="28"/>
                <w:szCs w:val="28"/>
              </w:rPr>
              <w:t>сбалансированность систем теплоснабжения, водоснабжения и водоотведения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452A3" w:rsidRPr="00CF1E9D">
              <w:rPr>
                <w:rFonts w:ascii="Times New Roman" w:hAnsi="Times New Roman" w:cs="Times New Roman"/>
                <w:sz w:val="28"/>
                <w:szCs w:val="28"/>
              </w:rPr>
              <w:t xml:space="preserve"> захоронения ТБО;</w:t>
            </w:r>
          </w:p>
          <w:p w:rsidR="002452A3" w:rsidRPr="00CF1E9D" w:rsidRDefault="006B509A" w:rsidP="006B509A">
            <w:pPr>
              <w:pStyle w:val="a6"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52A3" w:rsidRPr="00CF1E9D">
              <w:rPr>
                <w:rFonts w:ascii="Times New Roman" w:hAnsi="Times New Roman" w:cs="Times New Roman"/>
                <w:sz w:val="28"/>
                <w:szCs w:val="28"/>
              </w:rPr>
              <w:t>эффективность деятельности ОКК;</w:t>
            </w:r>
          </w:p>
          <w:p w:rsidR="002452A3" w:rsidRPr="00CF1E9D" w:rsidRDefault="006B509A" w:rsidP="006B509A">
            <w:pPr>
              <w:pStyle w:val="a6"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52A3" w:rsidRPr="00CF1E9D">
              <w:rPr>
                <w:rFonts w:ascii="Times New Roman" w:hAnsi="Times New Roman" w:cs="Times New Roman"/>
                <w:sz w:val="28"/>
                <w:szCs w:val="28"/>
              </w:rPr>
              <w:t>повышение энергоэффективности;</w:t>
            </w:r>
          </w:p>
          <w:p w:rsidR="002452A3" w:rsidRPr="00CF1E9D" w:rsidRDefault="006B509A" w:rsidP="006B509A">
            <w:pPr>
              <w:pStyle w:val="a6"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52A3" w:rsidRPr="00CF1E9D">
              <w:rPr>
                <w:rFonts w:ascii="Times New Roman" w:hAnsi="Times New Roman" w:cs="Times New Roman"/>
                <w:sz w:val="28"/>
                <w:szCs w:val="28"/>
              </w:rPr>
              <w:t>обеспечение экологических требований.</w:t>
            </w:r>
          </w:p>
        </w:tc>
      </w:tr>
      <w:tr w:rsidR="002452A3" w:rsidRPr="00CF1E9D" w:rsidTr="002452A3">
        <w:tc>
          <w:tcPr>
            <w:tcW w:w="2943" w:type="dxa"/>
            <w:vAlign w:val="center"/>
          </w:tcPr>
          <w:p w:rsidR="002452A3" w:rsidRPr="00CF1E9D" w:rsidRDefault="002452A3" w:rsidP="006B509A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E9D">
              <w:rPr>
                <w:rFonts w:ascii="Times New Roman" w:hAnsi="Times New Roman" w:cs="Times New Roman"/>
                <w:sz w:val="28"/>
                <w:szCs w:val="28"/>
              </w:rPr>
              <w:t>Сроки выполнения Программы</w:t>
            </w:r>
          </w:p>
        </w:tc>
        <w:tc>
          <w:tcPr>
            <w:tcW w:w="6628" w:type="dxa"/>
            <w:vAlign w:val="center"/>
          </w:tcPr>
          <w:p w:rsidR="002452A3" w:rsidRPr="00CF1E9D" w:rsidRDefault="002452A3" w:rsidP="00CF1E9D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9D">
              <w:rPr>
                <w:rFonts w:ascii="Times New Roman" w:hAnsi="Times New Roman" w:cs="Times New Roman"/>
                <w:sz w:val="28"/>
                <w:szCs w:val="28"/>
              </w:rPr>
              <w:t>2015-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CF1E9D">
                <w:rPr>
                  <w:rFonts w:ascii="Times New Roman" w:hAnsi="Times New Roman" w:cs="Times New Roman"/>
                  <w:sz w:val="28"/>
                  <w:szCs w:val="28"/>
                </w:rPr>
                <w:t>2022 г</w:t>
              </w:r>
            </w:smartTag>
            <w:r w:rsidRPr="00CF1E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5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E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452A3" w:rsidRPr="00CF1E9D" w:rsidTr="002452A3">
        <w:tc>
          <w:tcPr>
            <w:tcW w:w="2943" w:type="dxa"/>
            <w:vAlign w:val="center"/>
          </w:tcPr>
          <w:p w:rsidR="002452A3" w:rsidRPr="00CF1E9D" w:rsidRDefault="002452A3" w:rsidP="006B509A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E9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28" w:type="dxa"/>
          </w:tcPr>
          <w:p w:rsidR="00A726BD" w:rsidRPr="00CF1E9D" w:rsidRDefault="00A726BD" w:rsidP="00CF1E9D">
            <w:pPr>
              <w:pStyle w:val="a6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</w:t>
            </w:r>
            <w:r w:rsidR="000C73ED" w:rsidRPr="00CF1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ания Программы составляет </w:t>
            </w:r>
            <w:r w:rsidR="00892117" w:rsidRPr="00CF1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159272</w:t>
            </w:r>
            <w:r w:rsidR="00886121" w:rsidRPr="00CF1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,44</w:t>
            </w:r>
            <w:r w:rsidRPr="00CF1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726BD" w:rsidRPr="00CF1E9D" w:rsidRDefault="00A726BD" w:rsidP="00CF1E9D">
            <w:pPr>
              <w:pStyle w:val="a6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т. ч. по годам:</w:t>
            </w:r>
          </w:p>
          <w:p w:rsidR="00A726BD" w:rsidRPr="00CF1E9D" w:rsidRDefault="00A726BD" w:rsidP="00CF1E9D">
            <w:pPr>
              <w:pStyle w:val="a6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F1E9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2015 г</w:t>
              </w:r>
            </w:smartTag>
            <w:r w:rsidRPr="00CF1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 35376,9 тыс. руб.</w:t>
            </w:r>
          </w:p>
          <w:p w:rsidR="00A726BD" w:rsidRPr="00CF1E9D" w:rsidRDefault="00A726BD" w:rsidP="00CF1E9D">
            <w:pPr>
              <w:pStyle w:val="a6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F1E9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2016 г</w:t>
              </w:r>
            </w:smartTag>
            <w:r w:rsidRPr="00CF1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 30249,18 тыс. руб.</w:t>
            </w:r>
          </w:p>
          <w:p w:rsidR="00A726BD" w:rsidRPr="00CF1E9D" w:rsidRDefault="00A726BD" w:rsidP="00CF1E9D">
            <w:pPr>
              <w:pStyle w:val="a6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F1E9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2017 г</w:t>
              </w:r>
            </w:smartTag>
            <w:r w:rsidRPr="00CF1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 30249,18 тыс. руб.</w:t>
            </w:r>
          </w:p>
          <w:p w:rsidR="00A726BD" w:rsidRPr="00CF1E9D" w:rsidRDefault="00A726BD" w:rsidP="00CF1E9D">
            <w:pPr>
              <w:pStyle w:val="a6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 – 30249,18 тыс. руб.</w:t>
            </w:r>
          </w:p>
          <w:p w:rsidR="00A726BD" w:rsidRPr="00CF1E9D" w:rsidRDefault="00A726BD" w:rsidP="00CF1E9D">
            <w:pPr>
              <w:pStyle w:val="a6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г. – </w:t>
            </w:r>
            <w:r w:rsidR="00892117" w:rsidRPr="00CF1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6666</w:t>
            </w:r>
            <w:r w:rsidRPr="00CF1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тыс. руб.</w:t>
            </w:r>
          </w:p>
          <w:p w:rsidR="00A726BD" w:rsidRPr="00CF1E9D" w:rsidRDefault="00372F66" w:rsidP="00CF1E9D">
            <w:pPr>
              <w:pStyle w:val="a6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</w:t>
            </w:r>
            <w:r w:rsidR="00892117" w:rsidRPr="00CF1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886121" w:rsidRPr="00CF1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  <w:r w:rsidR="00A726BD" w:rsidRPr="00CF1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тыс. руб.</w:t>
            </w:r>
          </w:p>
          <w:p w:rsidR="00A726BD" w:rsidRPr="00CF1E9D" w:rsidRDefault="00892117" w:rsidP="00CF1E9D">
            <w:pPr>
              <w:pStyle w:val="a6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г. – 10</w:t>
            </w:r>
            <w:r w:rsidR="00886121" w:rsidRPr="00CF1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  <w:r w:rsidR="00A726BD" w:rsidRPr="00CF1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тыс. руб.</w:t>
            </w:r>
          </w:p>
          <w:p w:rsidR="00A726BD" w:rsidRPr="00CF1E9D" w:rsidRDefault="00892117" w:rsidP="00CF1E9D">
            <w:pPr>
              <w:pStyle w:val="a6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г. – 5482</w:t>
            </w:r>
            <w:r w:rsidR="00A726BD" w:rsidRPr="00CF1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тыс. руб.</w:t>
            </w:r>
          </w:p>
          <w:p w:rsidR="00A726BD" w:rsidRPr="00CF1E9D" w:rsidRDefault="00A726BD" w:rsidP="00CF1E9D">
            <w:pPr>
              <w:pStyle w:val="a6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финансирования:</w:t>
            </w:r>
          </w:p>
          <w:p w:rsidR="00A726BD" w:rsidRPr="00CF1E9D" w:rsidRDefault="006B509A" w:rsidP="006B509A">
            <w:pPr>
              <w:pStyle w:val="a6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C73ED" w:rsidRPr="00CF1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местный бюджет – </w:t>
            </w:r>
            <w:r w:rsidR="00886121" w:rsidRPr="00CF1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23732</w:t>
            </w:r>
            <w:r w:rsidR="00A726BD" w:rsidRPr="00CF1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,51 тыс. руб.</w:t>
            </w:r>
          </w:p>
          <w:p w:rsidR="00A726BD" w:rsidRPr="00CF1E9D" w:rsidRDefault="006B509A" w:rsidP="006B509A">
            <w:pPr>
              <w:pStyle w:val="a6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726BD" w:rsidRPr="00CF1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бюджет-109552,93 тыс. руб.</w:t>
            </w:r>
          </w:p>
          <w:p w:rsidR="002452A3" w:rsidRPr="00CF1E9D" w:rsidRDefault="006B509A" w:rsidP="006B509A">
            <w:pPr>
              <w:pStyle w:val="a6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726BD" w:rsidRPr="00CF1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собственные средства – </w:t>
            </w:r>
            <w:r w:rsidR="00892117" w:rsidRPr="00CF1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25987</w:t>
            </w:r>
            <w:r w:rsidR="00A726BD" w:rsidRPr="00CF1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тыс. руб.</w:t>
            </w:r>
          </w:p>
        </w:tc>
      </w:tr>
      <w:tr w:rsidR="002452A3" w:rsidRPr="00CF1E9D" w:rsidTr="002452A3">
        <w:tc>
          <w:tcPr>
            <w:tcW w:w="2943" w:type="dxa"/>
            <w:vAlign w:val="center"/>
          </w:tcPr>
          <w:p w:rsidR="002452A3" w:rsidRPr="00CF1E9D" w:rsidRDefault="002452A3" w:rsidP="006B509A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E9D">
              <w:rPr>
                <w:rFonts w:ascii="Times New Roman" w:hAnsi="Times New Roman" w:cs="Times New Roman"/>
                <w:sz w:val="28"/>
                <w:szCs w:val="28"/>
              </w:rPr>
              <w:t>Эффективность Программы</w:t>
            </w:r>
          </w:p>
        </w:tc>
        <w:tc>
          <w:tcPr>
            <w:tcW w:w="6628" w:type="dxa"/>
          </w:tcPr>
          <w:p w:rsidR="002452A3" w:rsidRPr="00CF1E9D" w:rsidRDefault="002452A3" w:rsidP="00CF1E9D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E9D">
              <w:rPr>
                <w:rFonts w:ascii="Times New Roman" w:hAnsi="Times New Roman" w:cs="Times New Roman"/>
                <w:sz w:val="28"/>
                <w:szCs w:val="28"/>
              </w:rPr>
              <w:t>Общая эффективность – 13222,1 тыс.руб. в т.ч.</w:t>
            </w:r>
          </w:p>
          <w:p w:rsidR="002452A3" w:rsidRPr="00CF1E9D" w:rsidRDefault="006B509A" w:rsidP="006B509A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52A3" w:rsidRPr="00CF1E9D">
              <w:rPr>
                <w:rFonts w:ascii="Times New Roman" w:hAnsi="Times New Roman" w:cs="Times New Roman"/>
                <w:sz w:val="28"/>
                <w:szCs w:val="28"/>
              </w:rPr>
              <w:t>бюджетная эффективность – 4232,4 тыс.руб.</w:t>
            </w:r>
          </w:p>
          <w:p w:rsidR="002452A3" w:rsidRPr="00CF1E9D" w:rsidRDefault="006B509A" w:rsidP="006B509A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52A3" w:rsidRPr="00CF1E9D"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 – 5692,6</w:t>
            </w:r>
            <w:r w:rsidR="002218F6" w:rsidRPr="00CF1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2A3" w:rsidRPr="00CF1E9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A3A3E" w:rsidRPr="00CF1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2A3" w:rsidRPr="00CF1E9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2452A3" w:rsidRPr="00CF1E9D" w:rsidRDefault="006B509A" w:rsidP="006B509A">
            <w:pPr>
              <w:pStyle w:val="a6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52A3" w:rsidRPr="00CF1E9D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– 3297,1 тыс.руб.</w:t>
            </w:r>
          </w:p>
        </w:tc>
      </w:tr>
    </w:tbl>
    <w:p w:rsidR="002452A3" w:rsidRPr="00CF1E9D" w:rsidRDefault="002452A3" w:rsidP="00245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452A3" w:rsidRPr="006B509A" w:rsidRDefault="002452A3" w:rsidP="006B509A">
      <w:pPr>
        <w:pageBreakBefore/>
        <w:widowControl w:val="0"/>
        <w:ind w:firstLine="708"/>
        <w:jc w:val="center"/>
        <w:outlineLvl w:val="1"/>
        <w:rPr>
          <w:b/>
          <w:sz w:val="28"/>
          <w:szCs w:val="28"/>
        </w:rPr>
      </w:pPr>
      <w:bookmarkStart w:id="3" w:name="_Toc300915275"/>
      <w:r w:rsidRPr="006B509A">
        <w:rPr>
          <w:b/>
          <w:sz w:val="28"/>
          <w:szCs w:val="28"/>
        </w:rPr>
        <w:lastRenderedPageBreak/>
        <w:t>Раздел 1.2. Характеристика существующего состояния коммунальной инфраструктуры</w:t>
      </w:r>
      <w:bookmarkEnd w:id="3"/>
    </w:p>
    <w:p w:rsidR="002452A3" w:rsidRPr="006B509A" w:rsidRDefault="002452A3" w:rsidP="006B509A">
      <w:pPr>
        <w:ind w:firstLine="708"/>
        <w:jc w:val="both"/>
        <w:rPr>
          <w:b/>
          <w:i/>
          <w:sz w:val="28"/>
          <w:szCs w:val="28"/>
        </w:rPr>
      </w:pPr>
    </w:p>
    <w:p w:rsidR="002452A3" w:rsidRPr="006B509A" w:rsidRDefault="002452A3" w:rsidP="006B509A">
      <w:pPr>
        <w:ind w:firstLine="708"/>
        <w:jc w:val="both"/>
        <w:outlineLvl w:val="2"/>
        <w:rPr>
          <w:b/>
          <w:i/>
          <w:sz w:val="28"/>
          <w:szCs w:val="28"/>
        </w:rPr>
      </w:pPr>
      <w:bookmarkStart w:id="4" w:name="_Toc300915276"/>
      <w:r w:rsidRPr="006B509A">
        <w:rPr>
          <w:b/>
          <w:i/>
          <w:sz w:val="28"/>
          <w:szCs w:val="28"/>
        </w:rPr>
        <w:t>1.2.1. Электроснабжение</w:t>
      </w:r>
      <w:bookmarkEnd w:id="4"/>
    </w:p>
    <w:p w:rsidR="002452A3" w:rsidRPr="006B509A" w:rsidRDefault="002452A3" w:rsidP="006B509A">
      <w:pPr>
        <w:ind w:firstLine="708"/>
        <w:jc w:val="both"/>
        <w:rPr>
          <w:sz w:val="28"/>
          <w:szCs w:val="28"/>
        </w:rPr>
      </w:pPr>
      <w:r w:rsidRPr="006B509A">
        <w:rPr>
          <w:sz w:val="28"/>
          <w:szCs w:val="28"/>
        </w:rPr>
        <w:t>Электроснабжение Бутурлиновского городского поселения обеспечивает АО «</w:t>
      </w:r>
      <w:r w:rsidR="006B509A">
        <w:rPr>
          <w:sz w:val="28"/>
          <w:szCs w:val="28"/>
        </w:rPr>
        <w:t>БЭСК</w:t>
      </w:r>
      <w:r w:rsidRPr="006B509A">
        <w:rPr>
          <w:sz w:val="28"/>
          <w:szCs w:val="28"/>
        </w:rPr>
        <w:t xml:space="preserve">». Электроснабжение сетей АО «БЭСК» производится от сети ОАО «МРСК Центра» - (Филиал ОАО «МРСК Центра» - «Воронежэнерго»). </w:t>
      </w:r>
    </w:p>
    <w:p w:rsidR="002452A3" w:rsidRPr="006B509A" w:rsidRDefault="002452A3" w:rsidP="006B509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09A">
        <w:rPr>
          <w:rFonts w:ascii="Times New Roman" w:hAnsi="Times New Roman" w:cs="Times New Roman"/>
          <w:sz w:val="28"/>
          <w:szCs w:val="28"/>
        </w:rPr>
        <w:t>Электроснабжение предприятия осуществляется от следующих питающих центров: п/ст 110/35/10 «Бутурлиновка – I» по ВЛ-10кВ № 1; № 2; № 3; № 5; № 15;</w:t>
      </w:r>
      <w:r w:rsidR="005442C9" w:rsidRPr="006B509A">
        <w:rPr>
          <w:rFonts w:ascii="Times New Roman" w:hAnsi="Times New Roman" w:cs="Times New Roman"/>
          <w:sz w:val="28"/>
          <w:szCs w:val="28"/>
        </w:rPr>
        <w:t xml:space="preserve"> п/ст 110/10 «Бутурлиновка – II</w:t>
      </w:r>
      <w:r w:rsidRPr="006B509A">
        <w:rPr>
          <w:rFonts w:ascii="Times New Roman" w:hAnsi="Times New Roman" w:cs="Times New Roman"/>
          <w:sz w:val="28"/>
          <w:szCs w:val="28"/>
        </w:rPr>
        <w:t xml:space="preserve">» по ВЛ-10 кВ № 1; № 6. </w:t>
      </w:r>
    </w:p>
    <w:p w:rsidR="002452A3" w:rsidRPr="006B509A" w:rsidRDefault="002452A3" w:rsidP="006B509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09A">
        <w:rPr>
          <w:rFonts w:ascii="Times New Roman" w:hAnsi="Times New Roman" w:cs="Times New Roman"/>
          <w:sz w:val="28"/>
          <w:szCs w:val="28"/>
        </w:rPr>
        <w:t xml:space="preserve">Схема электроснабжения предприятия радиально-петлевая. </w:t>
      </w:r>
    </w:p>
    <w:p w:rsidR="002452A3" w:rsidRPr="006B509A" w:rsidRDefault="002452A3" w:rsidP="006B509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09A">
        <w:rPr>
          <w:rFonts w:ascii="Times New Roman" w:hAnsi="Times New Roman" w:cs="Times New Roman"/>
          <w:sz w:val="28"/>
          <w:szCs w:val="28"/>
        </w:rPr>
        <w:t>На балансе АО «БЭСК</w:t>
      </w:r>
      <w:r w:rsidR="00A82084">
        <w:rPr>
          <w:rFonts w:ascii="Times New Roman" w:hAnsi="Times New Roman" w:cs="Times New Roman"/>
          <w:sz w:val="28"/>
          <w:szCs w:val="28"/>
        </w:rPr>
        <w:t xml:space="preserve">» </w:t>
      </w:r>
      <w:r w:rsidRPr="006B509A">
        <w:rPr>
          <w:rFonts w:ascii="Times New Roman" w:hAnsi="Times New Roman" w:cs="Times New Roman"/>
          <w:sz w:val="28"/>
          <w:szCs w:val="28"/>
        </w:rPr>
        <w:t xml:space="preserve">находится: Вл-10 кВ - </w:t>
      </w:r>
      <w:smartTag w:uri="urn:schemas-microsoft-com:office:smarttags" w:element="metricconverter">
        <w:smartTagPr>
          <w:attr w:name="ProductID" w:val="68,84 км"/>
        </w:smartTagPr>
        <w:r w:rsidRPr="006B509A">
          <w:rPr>
            <w:rFonts w:ascii="Times New Roman" w:hAnsi="Times New Roman" w:cs="Times New Roman"/>
            <w:sz w:val="28"/>
            <w:szCs w:val="28"/>
          </w:rPr>
          <w:t>68,84 км</w:t>
        </w:r>
      </w:smartTag>
      <w:r w:rsidRPr="006B509A">
        <w:rPr>
          <w:rFonts w:ascii="Times New Roman" w:hAnsi="Times New Roman" w:cs="Times New Roman"/>
          <w:sz w:val="28"/>
          <w:szCs w:val="28"/>
        </w:rPr>
        <w:t xml:space="preserve">; Вл-0,4 кВ - </w:t>
      </w:r>
      <w:smartTag w:uri="urn:schemas-microsoft-com:office:smarttags" w:element="metricconverter">
        <w:smartTagPr>
          <w:attr w:name="ProductID" w:val="195,215 км"/>
        </w:smartTagPr>
        <w:r w:rsidRPr="006B509A">
          <w:rPr>
            <w:rFonts w:ascii="Times New Roman" w:hAnsi="Times New Roman" w:cs="Times New Roman"/>
            <w:sz w:val="28"/>
            <w:szCs w:val="28"/>
          </w:rPr>
          <w:t>195,215 км</w:t>
        </w:r>
      </w:smartTag>
      <w:r w:rsidRPr="006B509A">
        <w:rPr>
          <w:rFonts w:ascii="Times New Roman" w:hAnsi="Times New Roman" w:cs="Times New Roman"/>
          <w:sz w:val="28"/>
          <w:szCs w:val="28"/>
        </w:rPr>
        <w:t xml:space="preserve">; Кл-10 кВ - </w:t>
      </w:r>
      <w:smartTag w:uri="urn:schemas-microsoft-com:office:smarttags" w:element="metricconverter">
        <w:smartTagPr>
          <w:attr w:name="ProductID" w:val="6,98 км"/>
        </w:smartTagPr>
        <w:r w:rsidRPr="006B509A">
          <w:rPr>
            <w:rFonts w:ascii="Times New Roman" w:hAnsi="Times New Roman" w:cs="Times New Roman"/>
            <w:sz w:val="28"/>
            <w:szCs w:val="28"/>
          </w:rPr>
          <w:t>6,98 км</w:t>
        </w:r>
      </w:smartTag>
      <w:r w:rsidRPr="006B509A">
        <w:rPr>
          <w:rFonts w:ascii="Times New Roman" w:hAnsi="Times New Roman" w:cs="Times New Roman"/>
          <w:sz w:val="28"/>
          <w:szCs w:val="28"/>
        </w:rPr>
        <w:t xml:space="preserve">; Кл-0,4 кВ - </w:t>
      </w:r>
      <w:smartTag w:uri="urn:schemas-microsoft-com:office:smarttags" w:element="metricconverter">
        <w:smartTagPr>
          <w:attr w:name="ProductID" w:val="1 км"/>
        </w:smartTagPr>
        <w:r w:rsidRPr="006B509A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Pr="006B509A">
        <w:rPr>
          <w:rFonts w:ascii="Times New Roman" w:hAnsi="Times New Roman" w:cs="Times New Roman"/>
          <w:sz w:val="28"/>
          <w:szCs w:val="28"/>
        </w:rPr>
        <w:t xml:space="preserve">; ТП - 93 шт., ТП - 27 шт. </w:t>
      </w:r>
    </w:p>
    <w:p w:rsidR="002452A3" w:rsidRPr="006B509A" w:rsidRDefault="002452A3" w:rsidP="006B509A">
      <w:pPr>
        <w:ind w:firstLine="708"/>
        <w:rPr>
          <w:sz w:val="28"/>
          <w:szCs w:val="28"/>
        </w:rPr>
      </w:pPr>
      <w:r w:rsidRPr="006B509A">
        <w:rPr>
          <w:sz w:val="28"/>
          <w:szCs w:val="28"/>
        </w:rPr>
        <w:t>Установленная мощность - 35240 кВт</w:t>
      </w:r>
      <w:r w:rsidR="00A82084">
        <w:rPr>
          <w:sz w:val="28"/>
          <w:szCs w:val="28"/>
        </w:rPr>
        <w:t>.</w:t>
      </w:r>
      <w:r w:rsidRPr="006B509A">
        <w:rPr>
          <w:sz w:val="28"/>
          <w:szCs w:val="28"/>
        </w:rPr>
        <w:t xml:space="preserve"> Разрешенная мощность 11595 кВт.</w:t>
      </w:r>
    </w:p>
    <w:p w:rsidR="002452A3" w:rsidRPr="006B509A" w:rsidRDefault="002452A3" w:rsidP="006B509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09A">
        <w:rPr>
          <w:rFonts w:ascii="Times New Roman" w:hAnsi="Times New Roman" w:cs="Times New Roman"/>
          <w:sz w:val="28"/>
          <w:szCs w:val="28"/>
        </w:rPr>
        <w:t>Предприятие производит передачу электроэнергии от питающих центров до потребителей. Расчеты производятся по расчетным счетчикам, установленным на стороне 10 кВ питающих центров и 0,4</w:t>
      </w:r>
      <w:r w:rsidR="00A82084">
        <w:rPr>
          <w:rFonts w:ascii="Times New Roman" w:hAnsi="Times New Roman" w:cs="Times New Roman"/>
          <w:sz w:val="28"/>
          <w:szCs w:val="28"/>
        </w:rPr>
        <w:t xml:space="preserve"> </w:t>
      </w:r>
      <w:r w:rsidRPr="006B509A">
        <w:rPr>
          <w:rFonts w:ascii="Times New Roman" w:hAnsi="Times New Roman" w:cs="Times New Roman"/>
          <w:sz w:val="28"/>
          <w:szCs w:val="28"/>
        </w:rPr>
        <w:t xml:space="preserve">кВ. </w:t>
      </w:r>
    </w:p>
    <w:p w:rsidR="002452A3" w:rsidRPr="006B509A" w:rsidRDefault="002452A3" w:rsidP="006B509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09A">
        <w:rPr>
          <w:rFonts w:ascii="Times New Roman" w:hAnsi="Times New Roman" w:cs="Times New Roman"/>
          <w:sz w:val="28"/>
          <w:szCs w:val="28"/>
        </w:rPr>
        <w:t xml:space="preserve">На предприятии имеются графики технического обслуживания и планово-предупредительных ремонтов энергооборудования и сетей ВЛ и КЛ-0,4 кВ, ВЛ и КЛ-10 кВ, должностные и производственные инструкции о действиях оперативного персонала, утвержденные руководством предприятия.  </w:t>
      </w:r>
    </w:p>
    <w:p w:rsidR="002452A3" w:rsidRPr="006B509A" w:rsidRDefault="002452A3" w:rsidP="006B509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09A">
        <w:rPr>
          <w:rFonts w:ascii="Times New Roman" w:hAnsi="Times New Roman" w:cs="Times New Roman"/>
          <w:sz w:val="28"/>
          <w:szCs w:val="28"/>
        </w:rPr>
        <w:t>Проводятся противоаварийные и противопожарные тренировки по утвержденному графику</w:t>
      </w:r>
      <w:r w:rsidR="00D81DC5" w:rsidRPr="006B509A">
        <w:rPr>
          <w:rFonts w:ascii="Times New Roman" w:hAnsi="Times New Roman" w:cs="Times New Roman"/>
          <w:sz w:val="28"/>
          <w:szCs w:val="28"/>
        </w:rPr>
        <w:t>,</w:t>
      </w:r>
      <w:r w:rsidRPr="006B509A">
        <w:rPr>
          <w:rFonts w:ascii="Times New Roman" w:hAnsi="Times New Roman" w:cs="Times New Roman"/>
          <w:sz w:val="28"/>
          <w:szCs w:val="28"/>
        </w:rPr>
        <w:t xml:space="preserve"> согласно разработанным программам.</w:t>
      </w:r>
    </w:p>
    <w:p w:rsidR="002452A3" w:rsidRPr="006B509A" w:rsidRDefault="002452A3" w:rsidP="006B509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09A">
        <w:rPr>
          <w:rFonts w:ascii="Times New Roman" w:hAnsi="Times New Roman" w:cs="Times New Roman"/>
          <w:sz w:val="28"/>
          <w:szCs w:val="28"/>
        </w:rPr>
        <w:t>Состояние строительной части производственно-бытовых зданий и энергетических объектов удовлетворительно</w:t>
      </w:r>
      <w:r w:rsidR="00D81DC5" w:rsidRPr="006B509A">
        <w:rPr>
          <w:rFonts w:ascii="Times New Roman" w:hAnsi="Times New Roman" w:cs="Times New Roman"/>
          <w:sz w:val="28"/>
          <w:szCs w:val="28"/>
        </w:rPr>
        <w:t>е</w:t>
      </w:r>
      <w:r w:rsidRPr="006B509A">
        <w:rPr>
          <w:rFonts w:ascii="Times New Roman" w:hAnsi="Times New Roman" w:cs="Times New Roman"/>
          <w:sz w:val="28"/>
          <w:szCs w:val="28"/>
        </w:rPr>
        <w:t>.</w:t>
      </w:r>
    </w:p>
    <w:p w:rsidR="002452A3" w:rsidRPr="006B509A" w:rsidRDefault="002452A3" w:rsidP="006B509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09A">
        <w:rPr>
          <w:rFonts w:ascii="Times New Roman" w:hAnsi="Times New Roman" w:cs="Times New Roman"/>
          <w:sz w:val="28"/>
          <w:szCs w:val="28"/>
        </w:rPr>
        <w:t>Мероприятия по устойчивой работе АО «БЭСК» при вводе графиков отключений в энергосистеме на предприятии разработаны.</w:t>
      </w:r>
    </w:p>
    <w:p w:rsidR="002452A3" w:rsidRPr="006B509A" w:rsidRDefault="002452A3" w:rsidP="006B509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09A">
        <w:rPr>
          <w:rFonts w:ascii="Times New Roman" w:hAnsi="Times New Roman" w:cs="Times New Roman"/>
          <w:sz w:val="28"/>
          <w:szCs w:val="28"/>
        </w:rPr>
        <w:t>Учет потребленной электрической энергии осуществляется по расчетным приборам учета электроэнергии.</w:t>
      </w:r>
    </w:p>
    <w:p w:rsidR="002452A3" w:rsidRPr="006B509A" w:rsidRDefault="002452A3" w:rsidP="006B509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09A">
        <w:rPr>
          <w:rFonts w:ascii="Times New Roman" w:hAnsi="Times New Roman" w:cs="Times New Roman"/>
          <w:sz w:val="28"/>
          <w:szCs w:val="28"/>
        </w:rPr>
        <w:t>Для учета электрической энергии, потребляемой гражданами-потребителями, а также иными потребителями, присоединенными к электрическим сетям напряжением 0.4 кВ и ниже, используются приборы учета класса точности 2.0 и выше. При присоединении к электрическим сетям напряжением 0.4 кВ и ниже новых энергопринимающих устройств потребителей, за исключением граждан-потребителей, устанавливаются приборы учета класса точности 1.0 и выше. При замене выбывших из эксплуатации приборов учета, а также при присоединении новых энергопринимающих устройств таких потребителей устанавливаются приборы учета (в том числе включенные в состав автоматизированной системы учета электрической энергии, обеспечивающей удаленное снятие показаний приборов) класса точности 1.0 и выше для точек присоединения к сетям напряжения от 6 до 35 кВ и класса точности 0.5S и выше для точек присоединения к сетям напряжения 110 кВ и выше.</w:t>
      </w:r>
    </w:p>
    <w:p w:rsidR="002452A3" w:rsidRPr="00A82084" w:rsidRDefault="002452A3" w:rsidP="002452A3">
      <w:pPr>
        <w:ind w:firstLine="708"/>
        <w:jc w:val="both"/>
        <w:rPr>
          <w:sz w:val="28"/>
          <w:szCs w:val="28"/>
        </w:rPr>
      </w:pPr>
    </w:p>
    <w:p w:rsidR="002452A3" w:rsidRPr="00A82084" w:rsidRDefault="002452A3" w:rsidP="002452A3">
      <w:pPr>
        <w:jc w:val="both"/>
        <w:outlineLvl w:val="2"/>
        <w:rPr>
          <w:b/>
          <w:i/>
          <w:sz w:val="28"/>
          <w:szCs w:val="28"/>
        </w:rPr>
      </w:pPr>
      <w:bookmarkStart w:id="5" w:name="_Toc300915277"/>
      <w:r w:rsidRPr="00A82084">
        <w:rPr>
          <w:b/>
          <w:i/>
          <w:sz w:val="28"/>
          <w:szCs w:val="28"/>
        </w:rPr>
        <w:t>1.2.2. Теплоснабжение</w:t>
      </w:r>
      <w:bookmarkEnd w:id="5"/>
    </w:p>
    <w:p w:rsidR="002452A3" w:rsidRPr="00A82084" w:rsidRDefault="003A2832" w:rsidP="002452A3">
      <w:pPr>
        <w:ind w:firstLine="708"/>
        <w:jc w:val="both"/>
        <w:rPr>
          <w:sz w:val="28"/>
          <w:szCs w:val="28"/>
        </w:rPr>
      </w:pPr>
      <w:r w:rsidRPr="00A82084">
        <w:rPr>
          <w:sz w:val="28"/>
          <w:szCs w:val="28"/>
        </w:rPr>
        <w:t xml:space="preserve">Услуги теплоснабжения на территории Бутурлиновского городского поселения оказывает МУП «Бутурлиновская теплосеть». Средняя численность </w:t>
      </w:r>
      <w:r w:rsidRPr="00A82084">
        <w:rPr>
          <w:sz w:val="28"/>
          <w:szCs w:val="28"/>
        </w:rPr>
        <w:lastRenderedPageBreak/>
        <w:t>сотрудников в организации составляет 82 человека. На обслуживании предприятия находится 27 котельных, установлено 80 котлов различного типа (Универсал-5м – 7 шт., Братск – 2 шт., КВГ-4,65 – 3 шт., КСВа-2,5 – 4 шт., КСВа-1,0 – 6 шт., КСВа-0,63 – 5 шт., КСВа-0,5 – 1 шт., КВа-4,0 – 4 шт., КВа-2,0 – 1 шт., КВа-1,0 – 2 шт., КВа-0,63 – 2 шт., КВа-0,5 – 1 шт., КВа-0,1 – 2 шт., КЧМ-7 Гном – 7 шт., КЧМ-5 – 4 шт., ВТГ-2,5 – 3 шт., Хопер-100 – 26 шт.) общей мощностью 58,93 Гкал/час. Котельная №1 – угольная, остальные на природном газе. Протяженность тепловых сетей в двухтрубном исчислении составляет 9,78 км. Тепловая сеть для горячего водоснабжения, находящаяся в эксплуатационной ответственности предприятия составляет 2,55 км. В организации имеется два тепловых пункта.</w:t>
      </w:r>
      <w:r w:rsidR="002452A3" w:rsidRPr="00A82084">
        <w:rPr>
          <w:sz w:val="28"/>
          <w:szCs w:val="28"/>
        </w:rPr>
        <w:t xml:space="preserve"> Системы теплоснабжения 2</w:t>
      </w:r>
      <w:r w:rsidR="002452A3" w:rsidRPr="00A82084">
        <w:rPr>
          <w:sz w:val="28"/>
          <w:szCs w:val="28"/>
          <w:vertAlign w:val="superscript"/>
        </w:rPr>
        <w:t>х</w:t>
      </w:r>
      <w:r w:rsidR="002452A3" w:rsidRPr="00A82084">
        <w:rPr>
          <w:sz w:val="28"/>
          <w:szCs w:val="28"/>
        </w:rPr>
        <w:t xml:space="preserve"> и 4</w:t>
      </w:r>
      <w:r w:rsidR="002452A3" w:rsidRPr="00A82084">
        <w:rPr>
          <w:sz w:val="28"/>
          <w:szCs w:val="28"/>
          <w:vertAlign w:val="superscript"/>
        </w:rPr>
        <w:t>х</w:t>
      </w:r>
      <w:r w:rsidR="002452A3" w:rsidRPr="00A82084">
        <w:rPr>
          <w:sz w:val="28"/>
          <w:szCs w:val="28"/>
        </w:rPr>
        <w:t xml:space="preserve"> трубные, подземные, тупиковые с насосным побуждением. Прокладка трубопроводов выполнена в </w:t>
      </w:r>
      <w:r w:rsidR="00A82084" w:rsidRPr="00A82084">
        <w:rPr>
          <w:sz w:val="28"/>
          <w:szCs w:val="28"/>
        </w:rPr>
        <w:t>железобетонных</w:t>
      </w:r>
      <w:r w:rsidR="002452A3" w:rsidRPr="00A82084">
        <w:rPr>
          <w:sz w:val="28"/>
          <w:szCs w:val="28"/>
        </w:rPr>
        <w:t xml:space="preserve"> каналах, подземная.</w:t>
      </w:r>
    </w:p>
    <w:p w:rsidR="002452A3" w:rsidRPr="00A82084" w:rsidRDefault="002452A3" w:rsidP="002452A3">
      <w:pPr>
        <w:ind w:firstLine="708"/>
        <w:jc w:val="both"/>
        <w:rPr>
          <w:sz w:val="28"/>
          <w:szCs w:val="28"/>
        </w:rPr>
      </w:pPr>
      <w:r w:rsidRPr="00A82084">
        <w:rPr>
          <w:sz w:val="28"/>
          <w:szCs w:val="28"/>
        </w:rPr>
        <w:t>Общий износ оборудования составляет 65%, в том числе котельное оборудование - 54%, тепловые сети – 67%. Отпуск тепла потребителям представлен в таблице № 1.</w:t>
      </w:r>
    </w:p>
    <w:p w:rsidR="002452A3" w:rsidRPr="00A82084" w:rsidRDefault="002452A3" w:rsidP="002452A3">
      <w:pPr>
        <w:ind w:firstLine="708"/>
        <w:jc w:val="both"/>
        <w:rPr>
          <w:sz w:val="28"/>
          <w:szCs w:val="28"/>
        </w:rPr>
      </w:pPr>
    </w:p>
    <w:p w:rsidR="002452A3" w:rsidRPr="00A82084" w:rsidRDefault="002452A3" w:rsidP="002452A3">
      <w:pPr>
        <w:ind w:firstLine="0"/>
        <w:jc w:val="right"/>
        <w:rPr>
          <w:i/>
          <w:sz w:val="28"/>
          <w:szCs w:val="28"/>
        </w:rPr>
      </w:pPr>
      <w:r w:rsidRPr="00A82084">
        <w:rPr>
          <w:i/>
          <w:sz w:val="28"/>
          <w:szCs w:val="28"/>
        </w:rPr>
        <w:t>Таблица № 1</w:t>
      </w:r>
    </w:p>
    <w:p w:rsidR="002452A3" w:rsidRPr="00A82084" w:rsidRDefault="002452A3" w:rsidP="002452A3">
      <w:pPr>
        <w:ind w:firstLine="0"/>
        <w:jc w:val="center"/>
        <w:rPr>
          <w:b/>
          <w:sz w:val="28"/>
          <w:szCs w:val="28"/>
        </w:rPr>
      </w:pPr>
      <w:r w:rsidRPr="00A82084">
        <w:rPr>
          <w:b/>
          <w:sz w:val="28"/>
          <w:szCs w:val="28"/>
        </w:rPr>
        <w:t>Объем отпуска тепла потребителям</w:t>
      </w:r>
    </w:p>
    <w:p w:rsidR="002452A3" w:rsidRPr="00516053" w:rsidRDefault="002452A3" w:rsidP="002452A3">
      <w:pPr>
        <w:ind w:firstLine="0"/>
        <w:jc w:val="center"/>
        <w:rPr>
          <w:b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987"/>
        <w:gridCol w:w="1131"/>
        <w:gridCol w:w="987"/>
        <w:gridCol w:w="986"/>
        <w:gridCol w:w="986"/>
        <w:gridCol w:w="855"/>
        <w:gridCol w:w="875"/>
        <w:gridCol w:w="991"/>
      </w:tblGrid>
      <w:tr w:rsidR="00987B73" w:rsidRPr="00516053" w:rsidTr="00697D6E">
        <w:trPr>
          <w:trHeight w:val="630"/>
        </w:trPr>
        <w:tc>
          <w:tcPr>
            <w:tcW w:w="1949" w:type="dxa"/>
            <w:shd w:val="clear" w:color="auto" w:fill="auto"/>
            <w:vAlign w:val="bottom"/>
          </w:tcPr>
          <w:p w:rsidR="003A2832" w:rsidRPr="00516053" w:rsidRDefault="003A2832" w:rsidP="002452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Потребители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2832" w:rsidRPr="007C44B5" w:rsidRDefault="003A2832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B5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7C44B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A2832" w:rsidRPr="007C44B5" w:rsidRDefault="003A2832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B5">
              <w:rPr>
                <w:rFonts w:eastAsia="Times New Roman"/>
                <w:sz w:val="20"/>
                <w:szCs w:val="20"/>
                <w:lang w:eastAsia="ru-RU"/>
              </w:rPr>
              <w:t>факт, Гкал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3A2832" w:rsidRPr="007C44B5" w:rsidRDefault="003A2832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B5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7C44B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A2832" w:rsidRPr="007C44B5" w:rsidRDefault="003A2832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оценка</w:t>
            </w:r>
            <w:r w:rsidRPr="007C44B5">
              <w:rPr>
                <w:rFonts w:eastAsia="Times New Roman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987" w:type="dxa"/>
          </w:tcPr>
          <w:p w:rsidR="003A2832" w:rsidRPr="007C44B5" w:rsidRDefault="003A2832" w:rsidP="003A283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B5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  <w:p w:rsidR="003A2832" w:rsidRPr="007C44B5" w:rsidRDefault="003A2832" w:rsidP="003A283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оценка</w:t>
            </w:r>
            <w:r w:rsidRPr="007C44B5">
              <w:rPr>
                <w:rFonts w:eastAsia="Times New Roman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986" w:type="dxa"/>
          </w:tcPr>
          <w:p w:rsidR="003A2832" w:rsidRPr="007C44B5" w:rsidRDefault="003A2832" w:rsidP="003A283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B5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7C44B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A2832" w:rsidRPr="007C44B5" w:rsidRDefault="003A2832" w:rsidP="003A283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оценка</w:t>
            </w:r>
            <w:r w:rsidRPr="007C44B5">
              <w:rPr>
                <w:rFonts w:eastAsia="Times New Roman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986" w:type="dxa"/>
          </w:tcPr>
          <w:p w:rsidR="003A2832" w:rsidRPr="007C44B5" w:rsidRDefault="003A2832" w:rsidP="003A283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B5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7C44B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A2832" w:rsidRPr="007C44B5" w:rsidRDefault="003A2832" w:rsidP="003A283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оценка</w:t>
            </w:r>
            <w:r w:rsidRPr="007C44B5">
              <w:rPr>
                <w:rFonts w:eastAsia="Times New Roman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855" w:type="dxa"/>
          </w:tcPr>
          <w:p w:rsidR="003A2832" w:rsidRPr="007C44B5" w:rsidRDefault="003A2832" w:rsidP="003A283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B5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7C44B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A2832" w:rsidRPr="007C44B5" w:rsidRDefault="003A2832" w:rsidP="003A283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оценка</w:t>
            </w:r>
            <w:r w:rsidRPr="007C44B5">
              <w:rPr>
                <w:rFonts w:eastAsia="Times New Roman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875" w:type="dxa"/>
          </w:tcPr>
          <w:p w:rsidR="003A2832" w:rsidRPr="007C44B5" w:rsidRDefault="003A2832" w:rsidP="003A283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B5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7C44B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A2832" w:rsidRPr="007C44B5" w:rsidRDefault="003A2832" w:rsidP="003A283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оценка</w:t>
            </w:r>
            <w:r w:rsidRPr="007C44B5">
              <w:rPr>
                <w:rFonts w:eastAsia="Times New Roman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991" w:type="dxa"/>
          </w:tcPr>
          <w:p w:rsidR="003A2832" w:rsidRPr="007C44B5" w:rsidRDefault="003A2832" w:rsidP="003A283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  <w:r w:rsidRPr="007C44B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A2832" w:rsidRPr="007C44B5" w:rsidRDefault="003A2832" w:rsidP="003A283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оценка</w:t>
            </w:r>
            <w:r w:rsidRPr="007C44B5">
              <w:rPr>
                <w:rFonts w:eastAsia="Times New Roman"/>
                <w:sz w:val="20"/>
                <w:szCs w:val="20"/>
                <w:lang w:eastAsia="ru-RU"/>
              </w:rPr>
              <w:t>, Гкал</w:t>
            </w:r>
          </w:p>
        </w:tc>
      </w:tr>
      <w:tr w:rsidR="00987B73" w:rsidRPr="00516053" w:rsidTr="00987B73">
        <w:trPr>
          <w:trHeight w:val="144"/>
        </w:trPr>
        <w:tc>
          <w:tcPr>
            <w:tcW w:w="1949" w:type="dxa"/>
            <w:shd w:val="clear" w:color="auto" w:fill="auto"/>
            <w:vAlign w:val="bottom"/>
          </w:tcPr>
          <w:p w:rsidR="003A2832" w:rsidRPr="00516053" w:rsidRDefault="003A2832" w:rsidP="002452A3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Всего, в т.ч.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2832" w:rsidRPr="007C44B5" w:rsidRDefault="003A2832" w:rsidP="00CA54FF">
            <w:pPr>
              <w:ind w:firstLine="0"/>
              <w:jc w:val="center"/>
              <w:rPr>
                <w:sz w:val="22"/>
              </w:rPr>
            </w:pPr>
            <w:r w:rsidRPr="007C44B5">
              <w:rPr>
                <w:sz w:val="22"/>
              </w:rPr>
              <w:t>3</w:t>
            </w:r>
            <w:r>
              <w:rPr>
                <w:sz w:val="22"/>
              </w:rPr>
              <w:t>5480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3A2832" w:rsidRPr="007C44B5" w:rsidRDefault="003A2832" w:rsidP="00CA54F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37694</w:t>
            </w:r>
          </w:p>
        </w:tc>
        <w:tc>
          <w:tcPr>
            <w:tcW w:w="987" w:type="dxa"/>
          </w:tcPr>
          <w:p w:rsidR="003A2832" w:rsidRDefault="00697D6E" w:rsidP="00697D6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  <w:r w:rsidRPr="00697D6E">
              <w:rPr>
                <w:sz w:val="22"/>
              </w:rPr>
              <w:t>818</w:t>
            </w:r>
          </w:p>
        </w:tc>
        <w:tc>
          <w:tcPr>
            <w:tcW w:w="986" w:type="dxa"/>
          </w:tcPr>
          <w:p w:rsidR="003A2832" w:rsidRPr="00697D6E" w:rsidRDefault="00697D6E" w:rsidP="00697D6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  <w:r w:rsidRPr="00697D6E">
              <w:rPr>
                <w:sz w:val="22"/>
              </w:rPr>
              <w:t>26</w:t>
            </w:r>
            <w:r>
              <w:rPr>
                <w:sz w:val="22"/>
              </w:rPr>
              <w:t>7</w:t>
            </w:r>
          </w:p>
        </w:tc>
        <w:tc>
          <w:tcPr>
            <w:tcW w:w="986" w:type="dxa"/>
          </w:tcPr>
          <w:p w:rsidR="003A2832" w:rsidRPr="00697D6E" w:rsidRDefault="00697D6E" w:rsidP="00697D6E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43</w:t>
            </w:r>
            <w:r w:rsidRPr="00697D6E">
              <w:rPr>
                <w:sz w:val="22"/>
              </w:rPr>
              <w:t>345</w:t>
            </w:r>
          </w:p>
        </w:tc>
        <w:tc>
          <w:tcPr>
            <w:tcW w:w="855" w:type="dxa"/>
          </w:tcPr>
          <w:p w:rsidR="003A2832" w:rsidRDefault="00697D6E" w:rsidP="002452A3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43814</w:t>
            </w:r>
          </w:p>
        </w:tc>
        <w:tc>
          <w:tcPr>
            <w:tcW w:w="875" w:type="dxa"/>
          </w:tcPr>
          <w:p w:rsidR="003A2832" w:rsidRDefault="00697D6E" w:rsidP="002452A3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41559</w:t>
            </w:r>
          </w:p>
        </w:tc>
        <w:tc>
          <w:tcPr>
            <w:tcW w:w="991" w:type="dxa"/>
          </w:tcPr>
          <w:p w:rsidR="003A2832" w:rsidRDefault="00697D6E" w:rsidP="002452A3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41990</w:t>
            </w:r>
          </w:p>
        </w:tc>
      </w:tr>
      <w:tr w:rsidR="00987B73" w:rsidRPr="00516053" w:rsidTr="00987B73">
        <w:trPr>
          <w:trHeight w:val="121"/>
        </w:trPr>
        <w:tc>
          <w:tcPr>
            <w:tcW w:w="1949" w:type="dxa"/>
            <w:shd w:val="clear" w:color="auto" w:fill="auto"/>
            <w:vAlign w:val="bottom"/>
          </w:tcPr>
          <w:p w:rsidR="003A2832" w:rsidRPr="00516053" w:rsidRDefault="003A2832" w:rsidP="002452A3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2832" w:rsidRPr="007C44B5" w:rsidRDefault="003A2832" w:rsidP="00CA54F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24102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3A2832" w:rsidRPr="007C44B5" w:rsidRDefault="003A2832" w:rsidP="00CA54F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24561</w:t>
            </w:r>
          </w:p>
        </w:tc>
        <w:tc>
          <w:tcPr>
            <w:tcW w:w="987" w:type="dxa"/>
          </w:tcPr>
          <w:p w:rsidR="003A2832" w:rsidRDefault="00697D6E" w:rsidP="00697D6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23529</w:t>
            </w:r>
          </w:p>
        </w:tc>
        <w:tc>
          <w:tcPr>
            <w:tcW w:w="986" w:type="dxa"/>
          </w:tcPr>
          <w:p w:rsidR="003A2832" w:rsidRDefault="00697D6E" w:rsidP="00697D6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22192</w:t>
            </w:r>
          </w:p>
        </w:tc>
        <w:tc>
          <w:tcPr>
            <w:tcW w:w="986" w:type="dxa"/>
          </w:tcPr>
          <w:p w:rsidR="003A2832" w:rsidRDefault="00697D6E" w:rsidP="002452A3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22457</w:t>
            </w:r>
          </w:p>
        </w:tc>
        <w:tc>
          <w:tcPr>
            <w:tcW w:w="855" w:type="dxa"/>
          </w:tcPr>
          <w:p w:rsidR="003A2832" w:rsidRDefault="00697D6E" w:rsidP="002452A3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21688</w:t>
            </w:r>
          </w:p>
        </w:tc>
        <w:tc>
          <w:tcPr>
            <w:tcW w:w="875" w:type="dxa"/>
          </w:tcPr>
          <w:p w:rsidR="003A2832" w:rsidRDefault="00697D6E" w:rsidP="002452A3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21087</w:t>
            </w:r>
          </w:p>
        </w:tc>
        <w:tc>
          <w:tcPr>
            <w:tcW w:w="991" w:type="dxa"/>
          </w:tcPr>
          <w:p w:rsidR="003A2832" w:rsidRDefault="00697D6E" w:rsidP="002452A3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21305</w:t>
            </w:r>
          </w:p>
        </w:tc>
      </w:tr>
      <w:tr w:rsidR="00987B73" w:rsidRPr="00516053" w:rsidTr="00987B73">
        <w:trPr>
          <w:trHeight w:val="97"/>
        </w:trPr>
        <w:tc>
          <w:tcPr>
            <w:tcW w:w="1949" w:type="dxa"/>
            <w:shd w:val="clear" w:color="auto" w:fill="auto"/>
            <w:vAlign w:val="bottom"/>
          </w:tcPr>
          <w:p w:rsidR="00697D6E" w:rsidRPr="00516053" w:rsidRDefault="00697D6E" w:rsidP="00697D6E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нормативам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697D6E" w:rsidRPr="007C44B5" w:rsidRDefault="00697D6E" w:rsidP="00CA54F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6025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697D6E" w:rsidRPr="007C44B5" w:rsidRDefault="00697D6E" w:rsidP="00CA54F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5074</w:t>
            </w:r>
          </w:p>
        </w:tc>
        <w:tc>
          <w:tcPr>
            <w:tcW w:w="987" w:type="dxa"/>
          </w:tcPr>
          <w:p w:rsidR="00697D6E" w:rsidRPr="00697D6E" w:rsidRDefault="00697D6E" w:rsidP="00CA54FF">
            <w:pPr>
              <w:ind w:firstLine="0"/>
              <w:jc w:val="center"/>
              <w:rPr>
                <w:sz w:val="22"/>
              </w:rPr>
            </w:pPr>
            <w:r w:rsidRPr="00697D6E">
              <w:rPr>
                <w:sz w:val="22"/>
              </w:rPr>
              <w:t>7424</w:t>
            </w:r>
          </w:p>
        </w:tc>
        <w:tc>
          <w:tcPr>
            <w:tcW w:w="986" w:type="dxa"/>
          </w:tcPr>
          <w:p w:rsidR="00697D6E" w:rsidRPr="00697D6E" w:rsidRDefault="00697D6E" w:rsidP="00CA54F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697D6E">
              <w:rPr>
                <w:sz w:val="22"/>
              </w:rPr>
              <w:t>002</w:t>
            </w:r>
          </w:p>
        </w:tc>
        <w:tc>
          <w:tcPr>
            <w:tcW w:w="986" w:type="dxa"/>
          </w:tcPr>
          <w:p w:rsidR="00697D6E" w:rsidRPr="00697D6E" w:rsidRDefault="00697D6E" w:rsidP="00CA54F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697D6E">
              <w:rPr>
                <w:sz w:val="22"/>
              </w:rPr>
              <w:t>348</w:t>
            </w:r>
          </w:p>
        </w:tc>
        <w:tc>
          <w:tcPr>
            <w:tcW w:w="855" w:type="dxa"/>
          </w:tcPr>
          <w:p w:rsidR="00697D6E" w:rsidRPr="00697D6E" w:rsidRDefault="00CA54FF" w:rsidP="00CA54F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697D6E" w:rsidRPr="00697D6E">
              <w:rPr>
                <w:sz w:val="22"/>
              </w:rPr>
              <w:t>141</w:t>
            </w:r>
          </w:p>
        </w:tc>
        <w:tc>
          <w:tcPr>
            <w:tcW w:w="875" w:type="dxa"/>
          </w:tcPr>
          <w:p w:rsidR="00697D6E" w:rsidRPr="00697D6E" w:rsidRDefault="00CA54FF" w:rsidP="00CA54F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697D6E" w:rsidRPr="00697D6E">
              <w:rPr>
                <w:sz w:val="22"/>
              </w:rPr>
              <w:t>337</w:t>
            </w:r>
          </w:p>
        </w:tc>
        <w:tc>
          <w:tcPr>
            <w:tcW w:w="991" w:type="dxa"/>
          </w:tcPr>
          <w:p w:rsidR="00697D6E" w:rsidRPr="00697D6E" w:rsidRDefault="00CA54FF" w:rsidP="00CA54F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697D6E" w:rsidRPr="00697D6E">
              <w:rPr>
                <w:sz w:val="22"/>
              </w:rPr>
              <w:t>415</w:t>
            </w:r>
          </w:p>
        </w:tc>
      </w:tr>
      <w:tr w:rsidR="00987B73" w:rsidRPr="00516053" w:rsidTr="00697D6E">
        <w:trPr>
          <w:trHeight w:val="300"/>
        </w:trPr>
        <w:tc>
          <w:tcPr>
            <w:tcW w:w="1949" w:type="dxa"/>
            <w:shd w:val="clear" w:color="auto" w:fill="auto"/>
            <w:vAlign w:val="bottom"/>
          </w:tcPr>
          <w:p w:rsidR="00CA54FF" w:rsidRPr="00516053" w:rsidRDefault="00CA54FF" w:rsidP="00CA54F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приборам учета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CA54FF" w:rsidRPr="00CA54FF" w:rsidRDefault="00CA54FF" w:rsidP="00CA54FF">
            <w:pPr>
              <w:ind w:firstLine="0"/>
              <w:jc w:val="center"/>
              <w:rPr>
                <w:sz w:val="22"/>
              </w:rPr>
            </w:pPr>
            <w:r w:rsidRPr="00CA54FF">
              <w:rPr>
                <w:sz w:val="22"/>
              </w:rPr>
              <w:t>18077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CA54FF" w:rsidRPr="00CA54FF" w:rsidRDefault="00CA54FF" w:rsidP="00CA54FF">
            <w:pPr>
              <w:ind w:firstLine="0"/>
              <w:jc w:val="center"/>
              <w:rPr>
                <w:sz w:val="22"/>
              </w:rPr>
            </w:pPr>
            <w:r w:rsidRPr="00CA54FF">
              <w:rPr>
                <w:sz w:val="22"/>
              </w:rPr>
              <w:t>19487</w:t>
            </w:r>
          </w:p>
        </w:tc>
        <w:tc>
          <w:tcPr>
            <w:tcW w:w="987" w:type="dxa"/>
          </w:tcPr>
          <w:p w:rsidR="00CA54FF" w:rsidRPr="00CA54FF" w:rsidRDefault="00CA54FF" w:rsidP="00CA54FF">
            <w:pPr>
              <w:ind w:firstLine="0"/>
              <w:jc w:val="center"/>
              <w:rPr>
                <w:sz w:val="22"/>
              </w:rPr>
            </w:pPr>
            <w:r w:rsidRPr="00CA54FF">
              <w:rPr>
                <w:sz w:val="22"/>
              </w:rPr>
              <w:t>16105</w:t>
            </w:r>
          </w:p>
        </w:tc>
        <w:tc>
          <w:tcPr>
            <w:tcW w:w="986" w:type="dxa"/>
          </w:tcPr>
          <w:p w:rsidR="00CA54FF" w:rsidRPr="00CA54FF" w:rsidRDefault="00CA54FF" w:rsidP="00CA54FF">
            <w:pPr>
              <w:ind w:firstLine="0"/>
              <w:jc w:val="center"/>
              <w:rPr>
                <w:sz w:val="22"/>
              </w:rPr>
            </w:pPr>
            <w:r w:rsidRPr="00CA54FF">
              <w:rPr>
                <w:sz w:val="22"/>
              </w:rPr>
              <w:t>15190</w:t>
            </w:r>
          </w:p>
        </w:tc>
        <w:tc>
          <w:tcPr>
            <w:tcW w:w="986" w:type="dxa"/>
          </w:tcPr>
          <w:p w:rsidR="00CA54FF" w:rsidRPr="00CA54FF" w:rsidRDefault="00CA54FF" w:rsidP="00CA54FF">
            <w:pPr>
              <w:ind w:firstLine="0"/>
              <w:jc w:val="center"/>
              <w:rPr>
                <w:sz w:val="22"/>
              </w:rPr>
            </w:pPr>
            <w:r w:rsidRPr="00CA54FF">
              <w:rPr>
                <w:sz w:val="22"/>
              </w:rPr>
              <w:t>15109</w:t>
            </w:r>
          </w:p>
        </w:tc>
        <w:tc>
          <w:tcPr>
            <w:tcW w:w="855" w:type="dxa"/>
          </w:tcPr>
          <w:p w:rsidR="00CA54FF" w:rsidRPr="00CA54FF" w:rsidRDefault="00CA54FF" w:rsidP="00CA54FF">
            <w:pPr>
              <w:ind w:firstLine="0"/>
              <w:jc w:val="center"/>
              <w:rPr>
                <w:sz w:val="22"/>
              </w:rPr>
            </w:pPr>
            <w:r w:rsidRPr="00CA54FF">
              <w:rPr>
                <w:sz w:val="22"/>
              </w:rPr>
              <w:t>16547</w:t>
            </w:r>
          </w:p>
        </w:tc>
        <w:tc>
          <w:tcPr>
            <w:tcW w:w="875" w:type="dxa"/>
          </w:tcPr>
          <w:p w:rsidR="00CA54FF" w:rsidRPr="00CA54FF" w:rsidRDefault="00CA54FF" w:rsidP="00CA54FF">
            <w:pPr>
              <w:ind w:firstLine="0"/>
              <w:jc w:val="center"/>
              <w:rPr>
                <w:sz w:val="22"/>
              </w:rPr>
            </w:pPr>
            <w:r w:rsidRPr="00CA54FF">
              <w:rPr>
                <w:sz w:val="22"/>
              </w:rPr>
              <w:t>15750</w:t>
            </w:r>
          </w:p>
        </w:tc>
        <w:tc>
          <w:tcPr>
            <w:tcW w:w="991" w:type="dxa"/>
          </w:tcPr>
          <w:p w:rsidR="00CA54FF" w:rsidRPr="00CA54FF" w:rsidRDefault="00CA54FF" w:rsidP="00CA54FF">
            <w:pPr>
              <w:ind w:firstLine="0"/>
              <w:jc w:val="center"/>
              <w:rPr>
                <w:sz w:val="22"/>
              </w:rPr>
            </w:pPr>
            <w:r w:rsidRPr="00CA54FF">
              <w:rPr>
                <w:sz w:val="22"/>
              </w:rPr>
              <w:t>15890</w:t>
            </w:r>
          </w:p>
        </w:tc>
      </w:tr>
      <w:tr w:rsidR="00987B73" w:rsidRPr="00516053" w:rsidTr="00697D6E">
        <w:trPr>
          <w:trHeight w:val="300"/>
        </w:trPr>
        <w:tc>
          <w:tcPr>
            <w:tcW w:w="1949" w:type="dxa"/>
            <w:shd w:val="clear" w:color="auto" w:fill="auto"/>
            <w:vAlign w:val="bottom"/>
          </w:tcPr>
          <w:p w:rsidR="00CA54FF" w:rsidRPr="00516053" w:rsidRDefault="00CA54FF" w:rsidP="00CA54FF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потребители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CA54FF" w:rsidRPr="00CA54FF" w:rsidRDefault="00CA54FF" w:rsidP="00CA54FF">
            <w:pPr>
              <w:ind w:firstLine="0"/>
              <w:jc w:val="center"/>
              <w:rPr>
                <w:sz w:val="22"/>
              </w:rPr>
            </w:pPr>
            <w:r w:rsidRPr="00CA54FF">
              <w:rPr>
                <w:sz w:val="22"/>
              </w:rPr>
              <w:t>9618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CA54FF" w:rsidRPr="00CA54FF" w:rsidRDefault="00CA54FF" w:rsidP="00CA54FF">
            <w:pPr>
              <w:ind w:firstLine="0"/>
              <w:jc w:val="center"/>
              <w:rPr>
                <w:sz w:val="22"/>
              </w:rPr>
            </w:pPr>
            <w:r w:rsidRPr="00CA54FF">
              <w:rPr>
                <w:sz w:val="22"/>
              </w:rPr>
              <w:t>11083</w:t>
            </w:r>
          </w:p>
        </w:tc>
        <w:tc>
          <w:tcPr>
            <w:tcW w:w="987" w:type="dxa"/>
          </w:tcPr>
          <w:p w:rsidR="00CA54FF" w:rsidRDefault="00CA54FF" w:rsidP="00CA54FF">
            <w:pPr>
              <w:ind w:firstLine="0"/>
              <w:jc w:val="center"/>
              <w:rPr>
                <w:sz w:val="22"/>
              </w:rPr>
            </w:pPr>
          </w:p>
          <w:p w:rsidR="00CA54FF" w:rsidRPr="00CA54FF" w:rsidRDefault="00CA54FF" w:rsidP="00CA54FF">
            <w:pPr>
              <w:ind w:firstLine="0"/>
              <w:jc w:val="center"/>
              <w:rPr>
                <w:sz w:val="22"/>
              </w:rPr>
            </w:pPr>
            <w:r w:rsidRPr="00CA54FF">
              <w:rPr>
                <w:sz w:val="22"/>
              </w:rPr>
              <w:t>17954</w:t>
            </w:r>
          </w:p>
        </w:tc>
        <w:tc>
          <w:tcPr>
            <w:tcW w:w="986" w:type="dxa"/>
          </w:tcPr>
          <w:p w:rsidR="00CA54FF" w:rsidRDefault="00CA54FF" w:rsidP="00CA54FF">
            <w:pPr>
              <w:ind w:firstLine="0"/>
              <w:jc w:val="center"/>
              <w:rPr>
                <w:sz w:val="22"/>
              </w:rPr>
            </w:pPr>
          </w:p>
          <w:p w:rsidR="00CA54FF" w:rsidRPr="00CA54FF" w:rsidRDefault="00CA54FF" w:rsidP="00CA54FF">
            <w:pPr>
              <w:ind w:firstLine="0"/>
              <w:jc w:val="center"/>
              <w:rPr>
                <w:sz w:val="22"/>
              </w:rPr>
            </w:pPr>
            <w:r w:rsidRPr="00CA54FF">
              <w:rPr>
                <w:sz w:val="22"/>
              </w:rPr>
              <w:t>17256</w:t>
            </w:r>
          </w:p>
        </w:tc>
        <w:tc>
          <w:tcPr>
            <w:tcW w:w="986" w:type="dxa"/>
          </w:tcPr>
          <w:p w:rsidR="00CA54FF" w:rsidRDefault="00CA54FF" w:rsidP="00CA54FF">
            <w:pPr>
              <w:ind w:firstLine="0"/>
              <w:jc w:val="center"/>
              <w:rPr>
                <w:sz w:val="22"/>
              </w:rPr>
            </w:pPr>
          </w:p>
          <w:p w:rsidR="00CA54FF" w:rsidRPr="00CA54FF" w:rsidRDefault="00CA54FF" w:rsidP="00CA54FF">
            <w:pPr>
              <w:ind w:firstLine="0"/>
              <w:jc w:val="center"/>
              <w:rPr>
                <w:sz w:val="22"/>
              </w:rPr>
            </w:pPr>
            <w:r w:rsidRPr="00CA54FF">
              <w:rPr>
                <w:sz w:val="22"/>
              </w:rPr>
              <w:t>18597</w:t>
            </w:r>
          </w:p>
        </w:tc>
        <w:tc>
          <w:tcPr>
            <w:tcW w:w="855" w:type="dxa"/>
          </w:tcPr>
          <w:p w:rsidR="00CA54FF" w:rsidRDefault="00CA54FF" w:rsidP="00CA54FF">
            <w:pPr>
              <w:ind w:firstLine="0"/>
              <w:jc w:val="center"/>
              <w:rPr>
                <w:sz w:val="22"/>
              </w:rPr>
            </w:pPr>
          </w:p>
          <w:p w:rsidR="00CA54FF" w:rsidRPr="00CA54FF" w:rsidRDefault="00CA54FF" w:rsidP="00CA54FF">
            <w:pPr>
              <w:ind w:firstLine="0"/>
              <w:jc w:val="center"/>
              <w:rPr>
                <w:sz w:val="22"/>
              </w:rPr>
            </w:pPr>
            <w:r w:rsidRPr="00CA54FF">
              <w:rPr>
                <w:sz w:val="22"/>
              </w:rPr>
              <w:t>20252</w:t>
            </w:r>
          </w:p>
        </w:tc>
        <w:tc>
          <w:tcPr>
            <w:tcW w:w="875" w:type="dxa"/>
          </w:tcPr>
          <w:p w:rsidR="00CA54FF" w:rsidRDefault="00CA54FF" w:rsidP="00CA54FF">
            <w:pPr>
              <w:ind w:firstLine="0"/>
              <w:jc w:val="center"/>
              <w:rPr>
                <w:sz w:val="22"/>
              </w:rPr>
            </w:pPr>
          </w:p>
          <w:p w:rsidR="00CA54FF" w:rsidRPr="00CA54FF" w:rsidRDefault="00CA54FF" w:rsidP="00CA54FF">
            <w:pPr>
              <w:ind w:firstLine="0"/>
              <w:jc w:val="center"/>
              <w:rPr>
                <w:sz w:val="22"/>
              </w:rPr>
            </w:pPr>
            <w:r w:rsidRPr="00CA54FF">
              <w:rPr>
                <w:sz w:val="22"/>
              </w:rPr>
              <w:t>18510</w:t>
            </w:r>
          </w:p>
        </w:tc>
        <w:tc>
          <w:tcPr>
            <w:tcW w:w="991" w:type="dxa"/>
          </w:tcPr>
          <w:p w:rsidR="00CA54FF" w:rsidRDefault="00CA54FF" w:rsidP="00CA54FF">
            <w:pPr>
              <w:ind w:firstLine="0"/>
              <w:jc w:val="center"/>
              <w:rPr>
                <w:sz w:val="22"/>
              </w:rPr>
            </w:pPr>
          </w:p>
          <w:p w:rsidR="00CA54FF" w:rsidRPr="00CA54FF" w:rsidRDefault="00CA54FF" w:rsidP="00CA54FF">
            <w:pPr>
              <w:ind w:firstLine="0"/>
              <w:jc w:val="center"/>
              <w:rPr>
                <w:sz w:val="22"/>
              </w:rPr>
            </w:pPr>
            <w:r w:rsidRPr="00CA54FF">
              <w:rPr>
                <w:sz w:val="22"/>
              </w:rPr>
              <w:t>18700</w:t>
            </w:r>
          </w:p>
        </w:tc>
      </w:tr>
      <w:tr w:rsidR="00987B73" w:rsidRPr="00516053" w:rsidTr="00987B73">
        <w:trPr>
          <w:trHeight w:val="238"/>
        </w:trPr>
        <w:tc>
          <w:tcPr>
            <w:tcW w:w="1949" w:type="dxa"/>
            <w:shd w:val="clear" w:color="auto" w:fill="auto"/>
            <w:vAlign w:val="bottom"/>
          </w:tcPr>
          <w:p w:rsidR="00CA54FF" w:rsidRPr="00516053" w:rsidRDefault="00CA54FF" w:rsidP="00CA54F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нормативам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CA54FF" w:rsidRPr="00CA54FF" w:rsidRDefault="00CA54FF" w:rsidP="00CA54FF">
            <w:pPr>
              <w:ind w:firstLine="0"/>
              <w:jc w:val="center"/>
              <w:rPr>
                <w:sz w:val="22"/>
              </w:rPr>
            </w:pPr>
            <w:r w:rsidRPr="00CA54FF">
              <w:rPr>
                <w:sz w:val="22"/>
              </w:rPr>
              <w:t>4238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CA54FF" w:rsidRPr="00CA54FF" w:rsidRDefault="00CA54FF" w:rsidP="00CA54FF">
            <w:pPr>
              <w:ind w:firstLine="0"/>
              <w:jc w:val="center"/>
              <w:rPr>
                <w:sz w:val="22"/>
              </w:rPr>
            </w:pPr>
            <w:r w:rsidRPr="00CA54FF">
              <w:rPr>
                <w:sz w:val="22"/>
              </w:rPr>
              <w:t>3583</w:t>
            </w:r>
          </w:p>
        </w:tc>
        <w:tc>
          <w:tcPr>
            <w:tcW w:w="987" w:type="dxa"/>
          </w:tcPr>
          <w:p w:rsidR="00CA54FF" w:rsidRPr="00CA54FF" w:rsidRDefault="00CA54FF" w:rsidP="00CA54FF">
            <w:pPr>
              <w:ind w:firstLine="0"/>
              <w:jc w:val="center"/>
              <w:rPr>
                <w:sz w:val="22"/>
              </w:rPr>
            </w:pPr>
            <w:r w:rsidRPr="00CA54FF">
              <w:rPr>
                <w:sz w:val="22"/>
              </w:rPr>
              <w:t>11645</w:t>
            </w:r>
          </w:p>
        </w:tc>
        <w:tc>
          <w:tcPr>
            <w:tcW w:w="986" w:type="dxa"/>
          </w:tcPr>
          <w:p w:rsidR="00CA54FF" w:rsidRPr="00CA54FF" w:rsidRDefault="00CA54FF" w:rsidP="00CA54FF">
            <w:pPr>
              <w:ind w:firstLine="0"/>
              <w:jc w:val="center"/>
              <w:rPr>
                <w:sz w:val="22"/>
              </w:rPr>
            </w:pPr>
            <w:r w:rsidRPr="00CA54FF">
              <w:rPr>
                <w:sz w:val="22"/>
              </w:rPr>
              <w:t>11192</w:t>
            </w:r>
          </w:p>
        </w:tc>
        <w:tc>
          <w:tcPr>
            <w:tcW w:w="986" w:type="dxa"/>
          </w:tcPr>
          <w:p w:rsidR="00CA54FF" w:rsidRPr="00CA54FF" w:rsidRDefault="00CA54FF" w:rsidP="00CA54FF">
            <w:pPr>
              <w:ind w:firstLine="0"/>
              <w:jc w:val="center"/>
              <w:rPr>
                <w:sz w:val="22"/>
              </w:rPr>
            </w:pPr>
            <w:r w:rsidRPr="00CA54FF">
              <w:rPr>
                <w:sz w:val="22"/>
              </w:rPr>
              <w:t>13117</w:t>
            </w:r>
          </w:p>
        </w:tc>
        <w:tc>
          <w:tcPr>
            <w:tcW w:w="855" w:type="dxa"/>
          </w:tcPr>
          <w:p w:rsidR="00CA54FF" w:rsidRPr="00CA54FF" w:rsidRDefault="00CA54FF" w:rsidP="00CA54FF">
            <w:pPr>
              <w:ind w:firstLine="0"/>
              <w:jc w:val="center"/>
              <w:rPr>
                <w:sz w:val="22"/>
              </w:rPr>
            </w:pPr>
            <w:r w:rsidRPr="00CA54FF">
              <w:rPr>
                <w:sz w:val="22"/>
              </w:rPr>
              <w:t>14416</w:t>
            </w:r>
          </w:p>
        </w:tc>
        <w:tc>
          <w:tcPr>
            <w:tcW w:w="875" w:type="dxa"/>
          </w:tcPr>
          <w:p w:rsidR="00CA54FF" w:rsidRPr="00CA54FF" w:rsidRDefault="00CA54FF" w:rsidP="00CA54FF">
            <w:pPr>
              <w:ind w:firstLine="0"/>
              <w:jc w:val="center"/>
              <w:rPr>
                <w:sz w:val="22"/>
              </w:rPr>
            </w:pPr>
            <w:r w:rsidRPr="00CA54FF">
              <w:rPr>
                <w:sz w:val="22"/>
              </w:rPr>
              <w:t>13148</w:t>
            </w:r>
          </w:p>
        </w:tc>
        <w:tc>
          <w:tcPr>
            <w:tcW w:w="991" w:type="dxa"/>
          </w:tcPr>
          <w:p w:rsidR="00CA54FF" w:rsidRPr="00CA54FF" w:rsidRDefault="00CA54FF" w:rsidP="00CA54FF">
            <w:pPr>
              <w:ind w:firstLine="0"/>
              <w:jc w:val="center"/>
              <w:rPr>
                <w:sz w:val="22"/>
              </w:rPr>
            </w:pPr>
            <w:r w:rsidRPr="00CA54FF">
              <w:rPr>
                <w:sz w:val="22"/>
              </w:rPr>
              <w:t>13280</w:t>
            </w:r>
          </w:p>
        </w:tc>
      </w:tr>
      <w:tr w:rsidR="00987B73" w:rsidRPr="00516053" w:rsidTr="00987B73">
        <w:trPr>
          <w:trHeight w:val="257"/>
        </w:trPr>
        <w:tc>
          <w:tcPr>
            <w:tcW w:w="1949" w:type="dxa"/>
            <w:shd w:val="clear" w:color="auto" w:fill="auto"/>
            <w:vAlign w:val="bottom"/>
          </w:tcPr>
          <w:p w:rsidR="00CA54FF" w:rsidRPr="00516053" w:rsidRDefault="00CA54FF" w:rsidP="00CA54F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приборам учета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CA54FF" w:rsidRPr="00987B73" w:rsidRDefault="00CA54FF" w:rsidP="00987B73">
            <w:pPr>
              <w:ind w:firstLine="0"/>
              <w:jc w:val="center"/>
              <w:rPr>
                <w:sz w:val="22"/>
              </w:rPr>
            </w:pPr>
            <w:r w:rsidRPr="00987B73">
              <w:rPr>
                <w:sz w:val="22"/>
              </w:rPr>
              <w:t>5380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CA54FF" w:rsidRPr="00987B73" w:rsidRDefault="00CA54FF" w:rsidP="00987B73">
            <w:pPr>
              <w:ind w:firstLine="0"/>
              <w:jc w:val="center"/>
              <w:rPr>
                <w:sz w:val="22"/>
              </w:rPr>
            </w:pPr>
            <w:r w:rsidRPr="00987B73">
              <w:rPr>
                <w:sz w:val="22"/>
              </w:rPr>
              <w:t>7500</w:t>
            </w:r>
          </w:p>
        </w:tc>
        <w:tc>
          <w:tcPr>
            <w:tcW w:w="987" w:type="dxa"/>
          </w:tcPr>
          <w:p w:rsidR="00CA54FF" w:rsidRPr="00987B73" w:rsidRDefault="00987B73" w:rsidP="00987B73">
            <w:pPr>
              <w:ind w:firstLine="0"/>
              <w:jc w:val="center"/>
              <w:rPr>
                <w:sz w:val="22"/>
              </w:rPr>
            </w:pPr>
            <w:r w:rsidRPr="00987B73">
              <w:rPr>
                <w:sz w:val="22"/>
              </w:rPr>
              <w:t>6</w:t>
            </w:r>
            <w:r w:rsidR="00CA54FF" w:rsidRPr="00987B73">
              <w:rPr>
                <w:sz w:val="22"/>
              </w:rPr>
              <w:t>309</w:t>
            </w:r>
          </w:p>
        </w:tc>
        <w:tc>
          <w:tcPr>
            <w:tcW w:w="986" w:type="dxa"/>
          </w:tcPr>
          <w:p w:rsidR="00CA54FF" w:rsidRPr="00987B73" w:rsidRDefault="00987B73" w:rsidP="00987B73">
            <w:pPr>
              <w:ind w:firstLine="0"/>
              <w:jc w:val="center"/>
              <w:rPr>
                <w:sz w:val="22"/>
              </w:rPr>
            </w:pPr>
            <w:r w:rsidRPr="00987B73">
              <w:rPr>
                <w:sz w:val="22"/>
              </w:rPr>
              <w:t>6</w:t>
            </w:r>
            <w:r w:rsidR="00CA54FF" w:rsidRPr="00987B73">
              <w:rPr>
                <w:sz w:val="22"/>
              </w:rPr>
              <w:t>063</w:t>
            </w:r>
          </w:p>
        </w:tc>
        <w:tc>
          <w:tcPr>
            <w:tcW w:w="986" w:type="dxa"/>
          </w:tcPr>
          <w:p w:rsidR="00CA54FF" w:rsidRPr="00987B73" w:rsidRDefault="00987B73" w:rsidP="00987B73">
            <w:pPr>
              <w:ind w:firstLine="0"/>
              <w:jc w:val="center"/>
              <w:rPr>
                <w:sz w:val="22"/>
              </w:rPr>
            </w:pPr>
            <w:r w:rsidRPr="00987B73">
              <w:rPr>
                <w:sz w:val="22"/>
              </w:rPr>
              <w:t>5</w:t>
            </w:r>
            <w:r w:rsidR="00CA54FF" w:rsidRPr="00987B73">
              <w:rPr>
                <w:sz w:val="22"/>
              </w:rPr>
              <w:t>479</w:t>
            </w:r>
          </w:p>
        </w:tc>
        <w:tc>
          <w:tcPr>
            <w:tcW w:w="855" w:type="dxa"/>
          </w:tcPr>
          <w:p w:rsidR="00CA54FF" w:rsidRPr="00987B73" w:rsidRDefault="00987B73" w:rsidP="00987B73">
            <w:pPr>
              <w:ind w:firstLine="0"/>
              <w:jc w:val="center"/>
              <w:rPr>
                <w:sz w:val="22"/>
              </w:rPr>
            </w:pPr>
            <w:r w:rsidRPr="00987B73">
              <w:rPr>
                <w:sz w:val="22"/>
              </w:rPr>
              <w:t>5</w:t>
            </w:r>
            <w:r w:rsidR="00CA54FF" w:rsidRPr="00987B73">
              <w:rPr>
                <w:sz w:val="22"/>
              </w:rPr>
              <w:t>836</w:t>
            </w:r>
          </w:p>
        </w:tc>
        <w:tc>
          <w:tcPr>
            <w:tcW w:w="875" w:type="dxa"/>
          </w:tcPr>
          <w:p w:rsidR="00CA54FF" w:rsidRPr="00987B73" w:rsidRDefault="00987B73" w:rsidP="00987B73">
            <w:pPr>
              <w:ind w:firstLine="0"/>
              <w:jc w:val="center"/>
              <w:rPr>
                <w:sz w:val="22"/>
              </w:rPr>
            </w:pPr>
            <w:r w:rsidRPr="00987B73">
              <w:rPr>
                <w:sz w:val="22"/>
              </w:rPr>
              <w:t>5</w:t>
            </w:r>
            <w:r w:rsidR="00CA54FF" w:rsidRPr="00987B73">
              <w:rPr>
                <w:sz w:val="22"/>
              </w:rPr>
              <w:t>361</w:t>
            </w:r>
          </w:p>
        </w:tc>
        <w:tc>
          <w:tcPr>
            <w:tcW w:w="991" w:type="dxa"/>
          </w:tcPr>
          <w:p w:rsidR="00CA54FF" w:rsidRPr="00987B73" w:rsidRDefault="00987B73" w:rsidP="00987B73">
            <w:pPr>
              <w:ind w:firstLine="0"/>
              <w:jc w:val="center"/>
              <w:rPr>
                <w:sz w:val="22"/>
              </w:rPr>
            </w:pPr>
            <w:r w:rsidRPr="00987B73">
              <w:rPr>
                <w:sz w:val="22"/>
              </w:rPr>
              <w:t>5</w:t>
            </w:r>
            <w:r w:rsidR="00CA54FF" w:rsidRPr="00987B73">
              <w:rPr>
                <w:sz w:val="22"/>
              </w:rPr>
              <w:t>420</w:t>
            </w:r>
          </w:p>
        </w:tc>
      </w:tr>
      <w:tr w:rsidR="00987B73" w:rsidRPr="00516053" w:rsidTr="00987B73">
        <w:trPr>
          <w:trHeight w:val="132"/>
        </w:trPr>
        <w:tc>
          <w:tcPr>
            <w:tcW w:w="1949" w:type="dxa"/>
            <w:shd w:val="clear" w:color="auto" w:fill="auto"/>
            <w:vAlign w:val="bottom"/>
          </w:tcPr>
          <w:p w:rsidR="00987B73" w:rsidRPr="00516053" w:rsidRDefault="00987B73" w:rsidP="00987B73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987B73" w:rsidRPr="00987B73" w:rsidRDefault="00987B73" w:rsidP="00987B73">
            <w:pPr>
              <w:ind w:firstLine="0"/>
              <w:jc w:val="center"/>
              <w:rPr>
                <w:sz w:val="22"/>
              </w:rPr>
            </w:pPr>
            <w:r w:rsidRPr="00987B73">
              <w:rPr>
                <w:sz w:val="22"/>
              </w:rPr>
              <w:t>1760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987B73" w:rsidRPr="00987B73" w:rsidRDefault="00987B73" w:rsidP="00987B73">
            <w:pPr>
              <w:ind w:firstLine="0"/>
              <w:jc w:val="center"/>
              <w:rPr>
                <w:sz w:val="22"/>
              </w:rPr>
            </w:pPr>
            <w:r w:rsidRPr="00987B73">
              <w:rPr>
                <w:sz w:val="22"/>
              </w:rPr>
              <w:t>2050</w:t>
            </w:r>
          </w:p>
        </w:tc>
        <w:tc>
          <w:tcPr>
            <w:tcW w:w="987" w:type="dxa"/>
          </w:tcPr>
          <w:p w:rsidR="00987B73" w:rsidRPr="00987B73" w:rsidRDefault="00987B73" w:rsidP="00987B73">
            <w:pPr>
              <w:ind w:firstLine="0"/>
              <w:jc w:val="center"/>
              <w:rPr>
                <w:sz w:val="22"/>
              </w:rPr>
            </w:pPr>
            <w:r w:rsidRPr="00987B73">
              <w:rPr>
                <w:sz w:val="22"/>
              </w:rPr>
              <w:t>2334</w:t>
            </w:r>
          </w:p>
        </w:tc>
        <w:tc>
          <w:tcPr>
            <w:tcW w:w="986" w:type="dxa"/>
          </w:tcPr>
          <w:p w:rsidR="00987B73" w:rsidRPr="00987B73" w:rsidRDefault="00987B73" w:rsidP="00987B73">
            <w:pPr>
              <w:ind w:firstLine="0"/>
              <w:jc w:val="center"/>
              <w:rPr>
                <w:sz w:val="22"/>
              </w:rPr>
            </w:pPr>
            <w:r w:rsidRPr="00987B73">
              <w:rPr>
                <w:sz w:val="22"/>
              </w:rPr>
              <w:t>2818</w:t>
            </w:r>
          </w:p>
        </w:tc>
        <w:tc>
          <w:tcPr>
            <w:tcW w:w="986" w:type="dxa"/>
          </w:tcPr>
          <w:p w:rsidR="00987B73" w:rsidRPr="00987B73" w:rsidRDefault="00987B73" w:rsidP="00987B73">
            <w:pPr>
              <w:ind w:firstLine="0"/>
              <w:jc w:val="center"/>
              <w:rPr>
                <w:sz w:val="22"/>
              </w:rPr>
            </w:pPr>
            <w:r w:rsidRPr="00987B73">
              <w:rPr>
                <w:sz w:val="22"/>
              </w:rPr>
              <w:t>2289</w:t>
            </w:r>
          </w:p>
        </w:tc>
        <w:tc>
          <w:tcPr>
            <w:tcW w:w="855" w:type="dxa"/>
          </w:tcPr>
          <w:p w:rsidR="00987B73" w:rsidRPr="00987B73" w:rsidRDefault="00987B73" w:rsidP="00987B73">
            <w:pPr>
              <w:ind w:firstLine="0"/>
              <w:jc w:val="center"/>
              <w:rPr>
                <w:sz w:val="22"/>
              </w:rPr>
            </w:pPr>
            <w:r w:rsidRPr="00987B73">
              <w:rPr>
                <w:sz w:val="22"/>
              </w:rPr>
              <w:t>1873</w:t>
            </w:r>
          </w:p>
        </w:tc>
        <w:tc>
          <w:tcPr>
            <w:tcW w:w="875" w:type="dxa"/>
          </w:tcPr>
          <w:p w:rsidR="00987B73" w:rsidRPr="00987B73" w:rsidRDefault="00987B73" w:rsidP="00987B73">
            <w:pPr>
              <w:ind w:firstLine="0"/>
              <w:jc w:val="center"/>
              <w:rPr>
                <w:sz w:val="22"/>
              </w:rPr>
            </w:pPr>
            <w:r w:rsidRPr="00987B73">
              <w:rPr>
                <w:sz w:val="22"/>
              </w:rPr>
              <w:t>1961</w:t>
            </w:r>
          </w:p>
        </w:tc>
        <w:tc>
          <w:tcPr>
            <w:tcW w:w="991" w:type="dxa"/>
          </w:tcPr>
          <w:p w:rsidR="00987B73" w:rsidRPr="00987B73" w:rsidRDefault="00987B73" w:rsidP="00987B73">
            <w:pPr>
              <w:ind w:firstLine="0"/>
              <w:jc w:val="center"/>
              <w:rPr>
                <w:sz w:val="22"/>
              </w:rPr>
            </w:pPr>
            <w:r w:rsidRPr="00987B73">
              <w:rPr>
                <w:sz w:val="22"/>
              </w:rPr>
              <w:t>1985</w:t>
            </w:r>
          </w:p>
        </w:tc>
      </w:tr>
      <w:tr w:rsidR="00987B73" w:rsidRPr="00516053" w:rsidTr="00987B73">
        <w:trPr>
          <w:trHeight w:val="151"/>
        </w:trPr>
        <w:tc>
          <w:tcPr>
            <w:tcW w:w="1949" w:type="dxa"/>
            <w:shd w:val="clear" w:color="auto" w:fill="auto"/>
            <w:vAlign w:val="bottom"/>
          </w:tcPr>
          <w:p w:rsidR="00987B73" w:rsidRPr="00516053" w:rsidRDefault="00987B73" w:rsidP="00987B7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нормативам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987B73" w:rsidRPr="00987B73" w:rsidRDefault="00987B73" w:rsidP="00987B73">
            <w:pPr>
              <w:ind w:firstLine="0"/>
              <w:jc w:val="center"/>
              <w:rPr>
                <w:sz w:val="22"/>
              </w:rPr>
            </w:pPr>
            <w:r w:rsidRPr="00987B73">
              <w:rPr>
                <w:sz w:val="22"/>
              </w:rPr>
              <w:t>760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987B73" w:rsidRPr="00987B73" w:rsidRDefault="00987B73" w:rsidP="00987B73">
            <w:pPr>
              <w:ind w:firstLine="0"/>
              <w:jc w:val="center"/>
              <w:rPr>
                <w:sz w:val="22"/>
              </w:rPr>
            </w:pPr>
            <w:r w:rsidRPr="00987B73">
              <w:rPr>
                <w:sz w:val="22"/>
              </w:rPr>
              <w:t>1050</w:t>
            </w:r>
          </w:p>
        </w:tc>
        <w:tc>
          <w:tcPr>
            <w:tcW w:w="987" w:type="dxa"/>
          </w:tcPr>
          <w:p w:rsidR="00987B73" w:rsidRPr="00987B73" w:rsidRDefault="00987B73" w:rsidP="00987B73">
            <w:pPr>
              <w:ind w:firstLine="0"/>
              <w:jc w:val="center"/>
              <w:rPr>
                <w:sz w:val="22"/>
              </w:rPr>
            </w:pPr>
            <w:r w:rsidRPr="00987B73">
              <w:rPr>
                <w:sz w:val="22"/>
              </w:rPr>
              <w:t>319</w:t>
            </w:r>
          </w:p>
        </w:tc>
        <w:tc>
          <w:tcPr>
            <w:tcW w:w="986" w:type="dxa"/>
          </w:tcPr>
          <w:p w:rsidR="00987B73" w:rsidRPr="00987B73" w:rsidRDefault="00987B73" w:rsidP="00987B73">
            <w:pPr>
              <w:ind w:firstLine="0"/>
              <w:jc w:val="center"/>
              <w:rPr>
                <w:sz w:val="22"/>
              </w:rPr>
            </w:pPr>
            <w:r w:rsidRPr="00987B73">
              <w:rPr>
                <w:sz w:val="22"/>
              </w:rPr>
              <w:t>385</w:t>
            </w:r>
          </w:p>
        </w:tc>
        <w:tc>
          <w:tcPr>
            <w:tcW w:w="986" w:type="dxa"/>
          </w:tcPr>
          <w:p w:rsidR="00987B73" w:rsidRPr="00987B73" w:rsidRDefault="00987B73" w:rsidP="00987B73">
            <w:pPr>
              <w:ind w:firstLine="0"/>
              <w:jc w:val="center"/>
              <w:rPr>
                <w:sz w:val="22"/>
              </w:rPr>
            </w:pPr>
            <w:r w:rsidRPr="00987B73">
              <w:rPr>
                <w:sz w:val="22"/>
              </w:rPr>
              <w:t>1058</w:t>
            </w:r>
          </w:p>
        </w:tc>
        <w:tc>
          <w:tcPr>
            <w:tcW w:w="855" w:type="dxa"/>
          </w:tcPr>
          <w:p w:rsidR="00987B73" w:rsidRPr="00987B73" w:rsidRDefault="00987B73" w:rsidP="00987B73">
            <w:pPr>
              <w:ind w:firstLine="0"/>
              <w:jc w:val="center"/>
              <w:rPr>
                <w:sz w:val="22"/>
              </w:rPr>
            </w:pPr>
            <w:r w:rsidRPr="00987B73">
              <w:rPr>
                <w:sz w:val="22"/>
              </w:rPr>
              <w:t>607</w:t>
            </w:r>
          </w:p>
        </w:tc>
        <w:tc>
          <w:tcPr>
            <w:tcW w:w="875" w:type="dxa"/>
          </w:tcPr>
          <w:p w:rsidR="00987B73" w:rsidRPr="00987B73" w:rsidRDefault="00987B73" w:rsidP="00987B73">
            <w:pPr>
              <w:ind w:firstLine="0"/>
              <w:jc w:val="center"/>
              <w:rPr>
                <w:sz w:val="22"/>
              </w:rPr>
            </w:pPr>
            <w:r w:rsidRPr="00987B73">
              <w:rPr>
                <w:sz w:val="22"/>
              </w:rPr>
              <w:t>542</w:t>
            </w:r>
          </w:p>
        </w:tc>
        <w:tc>
          <w:tcPr>
            <w:tcW w:w="991" w:type="dxa"/>
          </w:tcPr>
          <w:p w:rsidR="00987B73" w:rsidRPr="00987B73" w:rsidRDefault="00987B73" w:rsidP="00987B73">
            <w:pPr>
              <w:ind w:firstLine="0"/>
              <w:jc w:val="center"/>
              <w:rPr>
                <w:sz w:val="22"/>
              </w:rPr>
            </w:pPr>
            <w:r w:rsidRPr="00987B73">
              <w:rPr>
                <w:sz w:val="22"/>
              </w:rPr>
              <w:t>550</w:t>
            </w:r>
          </w:p>
        </w:tc>
      </w:tr>
      <w:tr w:rsidR="00987B73" w:rsidRPr="00516053" w:rsidTr="00987B73">
        <w:trPr>
          <w:trHeight w:val="273"/>
        </w:trPr>
        <w:tc>
          <w:tcPr>
            <w:tcW w:w="1949" w:type="dxa"/>
            <w:shd w:val="clear" w:color="auto" w:fill="auto"/>
            <w:vAlign w:val="bottom"/>
          </w:tcPr>
          <w:p w:rsidR="00987B73" w:rsidRPr="00516053" w:rsidRDefault="00987B73" w:rsidP="00987B7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приборам учета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987B73" w:rsidRPr="00987B73" w:rsidRDefault="00987B73" w:rsidP="00987B7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7B73">
              <w:rPr>
                <w:rFonts w:eastAsia="Times New Roman"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987B73" w:rsidRPr="00987B73" w:rsidRDefault="00987B73" w:rsidP="00987B73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87B73">
              <w:rPr>
                <w:rFonts w:eastAsia="Times New Roman"/>
                <w:color w:val="000000"/>
                <w:sz w:val="22"/>
                <w:lang w:eastAsia="ru-RU"/>
              </w:rPr>
              <w:t>1050</w:t>
            </w:r>
          </w:p>
        </w:tc>
        <w:tc>
          <w:tcPr>
            <w:tcW w:w="987" w:type="dxa"/>
          </w:tcPr>
          <w:p w:rsidR="00987B73" w:rsidRPr="00987B73" w:rsidRDefault="00987B73" w:rsidP="00987B73">
            <w:pPr>
              <w:ind w:firstLine="0"/>
              <w:jc w:val="center"/>
              <w:rPr>
                <w:sz w:val="22"/>
              </w:rPr>
            </w:pPr>
            <w:r w:rsidRPr="00987B73">
              <w:rPr>
                <w:sz w:val="22"/>
              </w:rPr>
              <w:t>2014</w:t>
            </w:r>
          </w:p>
        </w:tc>
        <w:tc>
          <w:tcPr>
            <w:tcW w:w="986" w:type="dxa"/>
          </w:tcPr>
          <w:p w:rsidR="00987B73" w:rsidRPr="00987B73" w:rsidRDefault="00987B73" w:rsidP="00987B73">
            <w:pPr>
              <w:ind w:firstLine="0"/>
              <w:jc w:val="center"/>
              <w:rPr>
                <w:sz w:val="22"/>
              </w:rPr>
            </w:pPr>
            <w:r w:rsidRPr="00987B73">
              <w:rPr>
                <w:sz w:val="22"/>
              </w:rPr>
              <w:t>2433</w:t>
            </w:r>
          </w:p>
        </w:tc>
        <w:tc>
          <w:tcPr>
            <w:tcW w:w="986" w:type="dxa"/>
          </w:tcPr>
          <w:p w:rsidR="00987B73" w:rsidRPr="00987B73" w:rsidRDefault="00987B73" w:rsidP="00987B73">
            <w:pPr>
              <w:ind w:firstLine="0"/>
              <w:jc w:val="center"/>
              <w:rPr>
                <w:sz w:val="22"/>
              </w:rPr>
            </w:pPr>
            <w:r w:rsidRPr="00987B73">
              <w:rPr>
                <w:sz w:val="22"/>
              </w:rPr>
              <w:t>1230</w:t>
            </w:r>
          </w:p>
        </w:tc>
        <w:tc>
          <w:tcPr>
            <w:tcW w:w="855" w:type="dxa"/>
          </w:tcPr>
          <w:p w:rsidR="00987B73" w:rsidRPr="00987B73" w:rsidRDefault="00987B73" w:rsidP="00987B73">
            <w:pPr>
              <w:ind w:firstLine="0"/>
              <w:jc w:val="center"/>
              <w:rPr>
                <w:sz w:val="22"/>
              </w:rPr>
            </w:pPr>
            <w:r w:rsidRPr="00987B73">
              <w:rPr>
                <w:sz w:val="22"/>
              </w:rPr>
              <w:t>1266</w:t>
            </w:r>
          </w:p>
        </w:tc>
        <w:tc>
          <w:tcPr>
            <w:tcW w:w="875" w:type="dxa"/>
          </w:tcPr>
          <w:p w:rsidR="00987B73" w:rsidRPr="00987B73" w:rsidRDefault="00987B73" w:rsidP="00987B73">
            <w:pPr>
              <w:ind w:firstLine="0"/>
              <w:jc w:val="center"/>
              <w:rPr>
                <w:sz w:val="22"/>
              </w:rPr>
            </w:pPr>
            <w:r w:rsidRPr="00987B73">
              <w:rPr>
                <w:sz w:val="22"/>
              </w:rPr>
              <w:t>1418</w:t>
            </w:r>
          </w:p>
        </w:tc>
        <w:tc>
          <w:tcPr>
            <w:tcW w:w="991" w:type="dxa"/>
          </w:tcPr>
          <w:p w:rsidR="00987B73" w:rsidRPr="00987B73" w:rsidRDefault="00987B73" w:rsidP="00987B73">
            <w:pPr>
              <w:ind w:firstLine="0"/>
              <w:jc w:val="center"/>
              <w:rPr>
                <w:sz w:val="22"/>
              </w:rPr>
            </w:pPr>
            <w:r w:rsidRPr="00987B73">
              <w:rPr>
                <w:sz w:val="22"/>
              </w:rPr>
              <w:t>1435</w:t>
            </w:r>
          </w:p>
        </w:tc>
      </w:tr>
    </w:tbl>
    <w:p w:rsidR="002452A3" w:rsidRPr="00C47D0A" w:rsidRDefault="002452A3" w:rsidP="002452A3">
      <w:pPr>
        <w:ind w:firstLine="708"/>
        <w:jc w:val="both"/>
        <w:rPr>
          <w:sz w:val="28"/>
          <w:szCs w:val="28"/>
        </w:rPr>
      </w:pPr>
    </w:p>
    <w:p w:rsidR="002452A3" w:rsidRPr="00C47D0A" w:rsidRDefault="002452A3" w:rsidP="002452A3">
      <w:pPr>
        <w:ind w:firstLine="708"/>
        <w:jc w:val="both"/>
        <w:rPr>
          <w:sz w:val="28"/>
          <w:szCs w:val="28"/>
        </w:rPr>
      </w:pPr>
      <w:r w:rsidRPr="00C47D0A">
        <w:rPr>
          <w:sz w:val="28"/>
          <w:szCs w:val="28"/>
        </w:rPr>
        <w:t>Основными проблемами в теплоснабжении являются: большой износ основных фондов, что влечет за собой неучтенные потери тепла в сети, повышенную ава</w:t>
      </w:r>
      <w:r w:rsidR="00397B78" w:rsidRPr="00C47D0A">
        <w:rPr>
          <w:sz w:val="28"/>
          <w:szCs w:val="28"/>
        </w:rPr>
        <w:t>рийность; работа 1 котельной</w:t>
      </w:r>
      <w:r w:rsidRPr="00C47D0A">
        <w:rPr>
          <w:sz w:val="28"/>
          <w:szCs w:val="28"/>
        </w:rPr>
        <w:t xml:space="preserve"> на твердом топливе обуславливает высокую себ</w:t>
      </w:r>
      <w:r w:rsidR="00397B78" w:rsidRPr="00C47D0A">
        <w:rPr>
          <w:sz w:val="28"/>
          <w:szCs w:val="28"/>
        </w:rPr>
        <w:t>естоимость вырабатываемого этой</w:t>
      </w:r>
      <w:r w:rsidR="00CC0263" w:rsidRPr="00C47D0A">
        <w:rPr>
          <w:sz w:val="28"/>
          <w:szCs w:val="28"/>
        </w:rPr>
        <w:t xml:space="preserve"> котельной</w:t>
      </w:r>
      <w:r w:rsidRPr="00C47D0A">
        <w:rPr>
          <w:sz w:val="28"/>
          <w:szCs w:val="28"/>
        </w:rPr>
        <w:t xml:space="preserve"> тепла, неполная оснащенность абонентов приборами учета тепла. </w:t>
      </w:r>
    </w:p>
    <w:p w:rsidR="002452A3" w:rsidRPr="00C47D0A" w:rsidRDefault="002452A3" w:rsidP="002452A3">
      <w:pPr>
        <w:ind w:firstLine="0"/>
        <w:jc w:val="both"/>
        <w:rPr>
          <w:b/>
          <w:i/>
          <w:sz w:val="28"/>
          <w:szCs w:val="28"/>
        </w:rPr>
      </w:pPr>
    </w:p>
    <w:p w:rsidR="002452A3" w:rsidRPr="00C47D0A" w:rsidRDefault="002452A3" w:rsidP="002452A3">
      <w:pPr>
        <w:jc w:val="both"/>
        <w:outlineLvl w:val="2"/>
        <w:rPr>
          <w:b/>
          <w:i/>
          <w:sz w:val="28"/>
          <w:szCs w:val="28"/>
        </w:rPr>
      </w:pPr>
      <w:bookmarkStart w:id="6" w:name="_Toc300915278"/>
      <w:r w:rsidRPr="00C47D0A">
        <w:rPr>
          <w:b/>
          <w:i/>
          <w:sz w:val="28"/>
          <w:szCs w:val="28"/>
        </w:rPr>
        <w:t>1.2.</w:t>
      </w:r>
      <w:r w:rsidR="00C47D0A" w:rsidRPr="00C47D0A">
        <w:rPr>
          <w:b/>
          <w:i/>
          <w:sz w:val="28"/>
          <w:szCs w:val="28"/>
        </w:rPr>
        <w:t>3</w:t>
      </w:r>
      <w:r w:rsidRPr="00C47D0A">
        <w:rPr>
          <w:b/>
          <w:i/>
          <w:sz w:val="28"/>
          <w:szCs w:val="28"/>
        </w:rPr>
        <w:t>. Горячее водоснабжение</w:t>
      </w:r>
      <w:bookmarkEnd w:id="6"/>
    </w:p>
    <w:p w:rsidR="002452A3" w:rsidRPr="00C47D0A" w:rsidRDefault="002452A3" w:rsidP="002452A3">
      <w:pPr>
        <w:ind w:firstLine="708"/>
        <w:jc w:val="both"/>
        <w:rPr>
          <w:b/>
          <w:i/>
          <w:sz w:val="28"/>
          <w:szCs w:val="28"/>
        </w:rPr>
      </w:pPr>
    </w:p>
    <w:p w:rsidR="002452A3" w:rsidRPr="00C47D0A" w:rsidRDefault="002452A3" w:rsidP="002452A3">
      <w:pPr>
        <w:ind w:firstLine="708"/>
        <w:jc w:val="both"/>
        <w:rPr>
          <w:sz w:val="28"/>
          <w:szCs w:val="28"/>
        </w:rPr>
      </w:pPr>
      <w:r w:rsidRPr="00C47D0A">
        <w:rPr>
          <w:sz w:val="28"/>
          <w:szCs w:val="28"/>
        </w:rPr>
        <w:t>Услуги горячего водоснабжения на территории Бутурлиновского городского поселения оказывает МУП «Бутурлиновская теплосеть». Протяженность сетей горячего водоснабжения составляет 3</w:t>
      </w:r>
      <w:r w:rsidR="00C47D0A">
        <w:rPr>
          <w:sz w:val="28"/>
          <w:szCs w:val="28"/>
        </w:rPr>
        <w:t>,</w:t>
      </w:r>
      <w:r w:rsidRPr="00C47D0A">
        <w:rPr>
          <w:sz w:val="28"/>
          <w:szCs w:val="28"/>
        </w:rPr>
        <w:t>07 км, износ – 67%. Отпуск ГВС осуществляется только населению, объемы отпуска представлены в таблице № 2.</w:t>
      </w:r>
    </w:p>
    <w:p w:rsidR="002452A3" w:rsidRPr="00C47D0A" w:rsidRDefault="002452A3" w:rsidP="002452A3">
      <w:pPr>
        <w:ind w:firstLine="708"/>
        <w:jc w:val="both"/>
        <w:rPr>
          <w:sz w:val="28"/>
          <w:szCs w:val="28"/>
        </w:rPr>
      </w:pPr>
    </w:p>
    <w:p w:rsidR="002452A3" w:rsidRPr="00C47D0A" w:rsidRDefault="002452A3" w:rsidP="002452A3">
      <w:pPr>
        <w:ind w:firstLine="0"/>
        <w:jc w:val="right"/>
        <w:rPr>
          <w:i/>
          <w:sz w:val="28"/>
          <w:szCs w:val="28"/>
        </w:rPr>
      </w:pPr>
      <w:r w:rsidRPr="00C47D0A">
        <w:rPr>
          <w:i/>
          <w:sz w:val="28"/>
          <w:szCs w:val="28"/>
        </w:rPr>
        <w:lastRenderedPageBreak/>
        <w:t>Таблица № 2</w:t>
      </w:r>
    </w:p>
    <w:p w:rsidR="002452A3" w:rsidRPr="00C47D0A" w:rsidRDefault="002452A3" w:rsidP="002452A3">
      <w:pPr>
        <w:ind w:firstLine="0"/>
        <w:jc w:val="center"/>
        <w:rPr>
          <w:b/>
          <w:sz w:val="28"/>
          <w:szCs w:val="28"/>
        </w:rPr>
      </w:pPr>
      <w:r w:rsidRPr="00C47D0A">
        <w:rPr>
          <w:b/>
          <w:sz w:val="28"/>
          <w:szCs w:val="28"/>
        </w:rPr>
        <w:t>Объем отпуска ГВС потребителям</w:t>
      </w:r>
    </w:p>
    <w:p w:rsidR="002452A3" w:rsidRPr="00C47D0A" w:rsidRDefault="002452A3" w:rsidP="002452A3">
      <w:pPr>
        <w:ind w:firstLine="0"/>
        <w:jc w:val="center"/>
        <w:rPr>
          <w:b/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2298"/>
        <w:gridCol w:w="929"/>
        <w:gridCol w:w="1134"/>
        <w:gridCol w:w="992"/>
        <w:gridCol w:w="1013"/>
        <w:gridCol w:w="872"/>
        <w:gridCol w:w="872"/>
        <w:gridCol w:w="872"/>
        <w:gridCol w:w="872"/>
      </w:tblGrid>
      <w:tr w:rsidR="00512772" w:rsidRPr="00516053" w:rsidTr="00512772">
        <w:trPr>
          <w:trHeight w:val="30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772" w:rsidRPr="00516053" w:rsidRDefault="00512772" w:rsidP="002452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Потребители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772" w:rsidRPr="007C44B5" w:rsidRDefault="00512772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B5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7C44B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512772" w:rsidRPr="007C44B5" w:rsidRDefault="00512772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B5">
              <w:rPr>
                <w:rFonts w:eastAsia="Times New Roman"/>
                <w:sz w:val="20"/>
                <w:szCs w:val="20"/>
                <w:lang w:eastAsia="ru-RU"/>
              </w:rPr>
              <w:t>факт, т.м</w:t>
            </w:r>
            <w:r w:rsidRPr="007C44B5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772" w:rsidRPr="007C44B5" w:rsidRDefault="00512772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B5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7C44B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512772" w:rsidRPr="007C44B5" w:rsidRDefault="00512772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оценка</w:t>
            </w:r>
            <w:r w:rsidRPr="007C44B5">
              <w:rPr>
                <w:rFonts w:eastAsia="Times New Roman"/>
                <w:sz w:val="20"/>
                <w:szCs w:val="20"/>
                <w:lang w:eastAsia="ru-RU"/>
              </w:rPr>
              <w:t>, т.м</w:t>
            </w:r>
            <w:r w:rsidRPr="007C44B5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772" w:rsidRPr="00512772" w:rsidRDefault="00512772" w:rsidP="0051277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 w:rsidRPr="0051277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512772" w:rsidRPr="007C44B5" w:rsidRDefault="00512772" w:rsidP="0051277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2772">
              <w:rPr>
                <w:rFonts w:eastAsia="Times New Roman"/>
                <w:sz w:val="20"/>
                <w:szCs w:val="20"/>
                <w:lang w:eastAsia="ru-RU"/>
              </w:rPr>
              <w:t xml:space="preserve">оценка, </w:t>
            </w:r>
            <w:r w:rsidRPr="007C44B5">
              <w:rPr>
                <w:rFonts w:eastAsia="Times New Roman"/>
                <w:sz w:val="20"/>
                <w:szCs w:val="20"/>
                <w:lang w:eastAsia="ru-RU"/>
              </w:rPr>
              <w:t>т.м</w:t>
            </w:r>
            <w:r w:rsidRPr="007C44B5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772" w:rsidRPr="00512772" w:rsidRDefault="00512772" w:rsidP="0051277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2016</w:t>
            </w:r>
            <w:r w:rsidRPr="0051277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512772" w:rsidRPr="007C44B5" w:rsidRDefault="00512772" w:rsidP="0051277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2772">
              <w:rPr>
                <w:rFonts w:eastAsia="Times New Roman"/>
                <w:sz w:val="20"/>
                <w:szCs w:val="20"/>
                <w:lang w:eastAsia="ru-RU"/>
              </w:rPr>
              <w:t xml:space="preserve">оценка, </w:t>
            </w:r>
            <w:r w:rsidRPr="007C44B5">
              <w:rPr>
                <w:rFonts w:eastAsia="Times New Roman"/>
                <w:sz w:val="20"/>
                <w:szCs w:val="20"/>
                <w:lang w:eastAsia="ru-RU"/>
              </w:rPr>
              <w:t>т.м</w:t>
            </w:r>
            <w:r w:rsidRPr="007C44B5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772" w:rsidRPr="00512772" w:rsidRDefault="00512772" w:rsidP="0051277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r w:rsidRPr="0051277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512772" w:rsidRPr="007C44B5" w:rsidRDefault="00512772" w:rsidP="0051277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2772">
              <w:rPr>
                <w:rFonts w:eastAsia="Times New Roman"/>
                <w:sz w:val="20"/>
                <w:szCs w:val="20"/>
                <w:lang w:eastAsia="ru-RU"/>
              </w:rPr>
              <w:t xml:space="preserve">оценка, </w:t>
            </w:r>
            <w:r w:rsidRPr="007C44B5">
              <w:rPr>
                <w:rFonts w:eastAsia="Times New Roman"/>
                <w:sz w:val="20"/>
                <w:szCs w:val="20"/>
                <w:lang w:eastAsia="ru-RU"/>
              </w:rPr>
              <w:t>т.м</w:t>
            </w:r>
            <w:r w:rsidRPr="007C44B5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772" w:rsidRPr="00512772" w:rsidRDefault="00512772" w:rsidP="0051277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  <w:r w:rsidRPr="0051277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512772" w:rsidRPr="007C44B5" w:rsidRDefault="00512772" w:rsidP="0051277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2772">
              <w:rPr>
                <w:rFonts w:eastAsia="Times New Roman"/>
                <w:sz w:val="20"/>
                <w:szCs w:val="20"/>
                <w:lang w:eastAsia="ru-RU"/>
              </w:rPr>
              <w:t xml:space="preserve">оценка, </w:t>
            </w:r>
            <w:r w:rsidRPr="007C44B5">
              <w:rPr>
                <w:rFonts w:eastAsia="Times New Roman"/>
                <w:sz w:val="20"/>
                <w:szCs w:val="20"/>
                <w:lang w:eastAsia="ru-RU"/>
              </w:rPr>
              <w:t>т.м</w:t>
            </w:r>
            <w:r w:rsidRPr="007C44B5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772" w:rsidRPr="00512772" w:rsidRDefault="00512772" w:rsidP="0051277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  <w:r w:rsidRPr="0051277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512772" w:rsidRPr="007C44B5" w:rsidRDefault="00512772" w:rsidP="0051277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2772">
              <w:rPr>
                <w:rFonts w:eastAsia="Times New Roman"/>
                <w:sz w:val="20"/>
                <w:szCs w:val="20"/>
                <w:lang w:eastAsia="ru-RU"/>
              </w:rPr>
              <w:t xml:space="preserve">оценка, </w:t>
            </w:r>
            <w:r w:rsidRPr="007C44B5">
              <w:rPr>
                <w:rFonts w:eastAsia="Times New Roman"/>
                <w:sz w:val="20"/>
                <w:szCs w:val="20"/>
                <w:lang w:eastAsia="ru-RU"/>
              </w:rPr>
              <w:t>т.м</w:t>
            </w:r>
            <w:r w:rsidRPr="007C44B5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772" w:rsidRPr="00512772" w:rsidRDefault="00512772" w:rsidP="0051277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  <w:r w:rsidRPr="0051277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512772" w:rsidRPr="007C44B5" w:rsidRDefault="00512772" w:rsidP="0051277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2772">
              <w:rPr>
                <w:rFonts w:eastAsia="Times New Roman"/>
                <w:sz w:val="20"/>
                <w:szCs w:val="20"/>
                <w:lang w:eastAsia="ru-RU"/>
              </w:rPr>
              <w:t xml:space="preserve">оценка, </w:t>
            </w:r>
            <w:r w:rsidRPr="007C44B5">
              <w:rPr>
                <w:rFonts w:eastAsia="Times New Roman"/>
                <w:sz w:val="20"/>
                <w:szCs w:val="20"/>
                <w:lang w:eastAsia="ru-RU"/>
              </w:rPr>
              <w:t>т.м</w:t>
            </w:r>
            <w:r w:rsidRPr="007C44B5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512772" w:rsidRPr="00516053" w:rsidTr="00F73D58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772" w:rsidRPr="00516053" w:rsidRDefault="00512772" w:rsidP="00512772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(куб.м.)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772" w:rsidRPr="00512772" w:rsidRDefault="00512772" w:rsidP="0051277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512772">
              <w:rPr>
                <w:rFonts w:eastAsia="Times New Roman"/>
                <w:sz w:val="22"/>
                <w:lang w:eastAsia="ru-RU"/>
              </w:rPr>
              <w:t>33</w:t>
            </w:r>
            <w:r w:rsidRPr="00512772">
              <w:rPr>
                <w:rFonts w:eastAsia="Times New Roman"/>
                <w:sz w:val="22"/>
                <w:lang w:val="en-US" w:eastAsia="ru-RU"/>
              </w:rPr>
              <w:t>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772" w:rsidRPr="00512772" w:rsidRDefault="00512772" w:rsidP="0051277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512772">
              <w:rPr>
                <w:rFonts w:eastAsia="Times New Roman"/>
                <w:sz w:val="22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772" w:rsidRPr="00512772" w:rsidRDefault="00512772" w:rsidP="00512772">
            <w:pPr>
              <w:ind w:firstLine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lang w:eastAsia="ru-RU"/>
              </w:rPr>
            </w:pPr>
            <w:r w:rsidRPr="00512772">
              <w:rPr>
                <w:rFonts w:ascii="Calibri" w:hAnsi="Calibri"/>
                <w:bCs/>
                <w:color w:val="000000"/>
                <w:sz w:val="22"/>
              </w:rPr>
              <w:t>36,5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772" w:rsidRPr="00512772" w:rsidRDefault="00512772" w:rsidP="00512772">
            <w:pPr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</w:rPr>
            </w:pPr>
            <w:r w:rsidRPr="00512772">
              <w:rPr>
                <w:rFonts w:ascii="Calibri" w:hAnsi="Calibri"/>
                <w:bCs/>
                <w:color w:val="000000"/>
                <w:sz w:val="22"/>
              </w:rPr>
              <w:t>36,7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772" w:rsidRPr="00512772" w:rsidRDefault="00512772" w:rsidP="00512772">
            <w:pPr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</w:rPr>
            </w:pPr>
            <w:r w:rsidRPr="00512772">
              <w:rPr>
                <w:rFonts w:ascii="Calibri" w:hAnsi="Calibri"/>
                <w:bCs/>
                <w:color w:val="000000"/>
                <w:sz w:val="22"/>
              </w:rPr>
              <w:t>34,4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772" w:rsidRPr="00512772" w:rsidRDefault="00512772" w:rsidP="00512772">
            <w:pPr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</w:rPr>
            </w:pPr>
            <w:r w:rsidRPr="00512772">
              <w:rPr>
                <w:rFonts w:ascii="Calibri" w:hAnsi="Calibri"/>
                <w:bCs/>
                <w:color w:val="000000"/>
                <w:sz w:val="22"/>
              </w:rPr>
              <w:t>36,5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772" w:rsidRPr="00512772" w:rsidRDefault="00512772" w:rsidP="00512772">
            <w:pPr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</w:rPr>
            </w:pPr>
            <w:r w:rsidRPr="00512772">
              <w:rPr>
                <w:rFonts w:ascii="Calibri" w:hAnsi="Calibri"/>
                <w:bCs/>
                <w:color w:val="000000"/>
                <w:sz w:val="22"/>
              </w:rPr>
              <w:t>39,4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772" w:rsidRPr="00512772" w:rsidRDefault="00512772" w:rsidP="00512772">
            <w:pPr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</w:rPr>
            </w:pPr>
            <w:r w:rsidRPr="00512772">
              <w:rPr>
                <w:rFonts w:ascii="Calibri" w:hAnsi="Calibri"/>
                <w:bCs/>
                <w:color w:val="000000"/>
                <w:sz w:val="22"/>
              </w:rPr>
              <w:t>40,2</w:t>
            </w:r>
          </w:p>
        </w:tc>
      </w:tr>
      <w:tr w:rsidR="002C07C6" w:rsidRPr="00516053" w:rsidTr="00C36F79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C6" w:rsidRPr="00516053" w:rsidRDefault="002C07C6" w:rsidP="002C07C6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C6" w:rsidRPr="002C07C6" w:rsidRDefault="002C07C6" w:rsidP="002C07C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2C07C6">
              <w:rPr>
                <w:rFonts w:eastAsia="Times New Roman"/>
                <w:sz w:val="22"/>
                <w:lang w:eastAsia="ru-RU"/>
              </w:rPr>
              <w:t>33</w:t>
            </w:r>
            <w:r w:rsidRPr="002C07C6">
              <w:rPr>
                <w:rFonts w:eastAsia="Times New Roman"/>
                <w:sz w:val="22"/>
                <w:lang w:val="en-US" w:eastAsia="ru-RU"/>
              </w:rPr>
              <w:t>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C6" w:rsidRPr="002C07C6" w:rsidRDefault="002C07C6" w:rsidP="002C07C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2C07C6">
              <w:rPr>
                <w:rFonts w:eastAsia="Times New Roman"/>
                <w:sz w:val="22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7C6" w:rsidRPr="002C07C6" w:rsidRDefault="002C07C6" w:rsidP="002C07C6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2C07C6">
              <w:rPr>
                <w:rFonts w:ascii="Calibri" w:hAnsi="Calibri"/>
                <w:color w:val="000000"/>
                <w:sz w:val="22"/>
              </w:rPr>
              <w:t>36,5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7C6" w:rsidRPr="002C07C6" w:rsidRDefault="002C07C6" w:rsidP="002C07C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2C07C6">
              <w:rPr>
                <w:rFonts w:ascii="Calibri" w:hAnsi="Calibri"/>
                <w:color w:val="000000"/>
                <w:sz w:val="22"/>
              </w:rPr>
              <w:t>36,7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7C6" w:rsidRPr="002C07C6" w:rsidRDefault="002C07C6" w:rsidP="002C07C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2C07C6">
              <w:rPr>
                <w:rFonts w:ascii="Calibri" w:hAnsi="Calibri"/>
                <w:color w:val="000000"/>
                <w:sz w:val="22"/>
              </w:rPr>
              <w:t>34,5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7C6" w:rsidRPr="002C07C6" w:rsidRDefault="002C07C6" w:rsidP="002C07C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2C07C6">
              <w:rPr>
                <w:rFonts w:ascii="Calibri" w:hAnsi="Calibri"/>
                <w:color w:val="000000"/>
                <w:sz w:val="22"/>
              </w:rPr>
              <w:t>36,5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7C6" w:rsidRPr="002C07C6" w:rsidRDefault="002C07C6" w:rsidP="002C07C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2C07C6">
              <w:rPr>
                <w:rFonts w:ascii="Calibri" w:hAnsi="Calibri"/>
                <w:color w:val="000000"/>
                <w:sz w:val="22"/>
              </w:rPr>
              <w:t>39,4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7C6" w:rsidRPr="002C07C6" w:rsidRDefault="002C07C6" w:rsidP="002C07C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2C07C6">
              <w:rPr>
                <w:rFonts w:ascii="Calibri" w:hAnsi="Calibri"/>
                <w:color w:val="000000"/>
                <w:sz w:val="22"/>
              </w:rPr>
              <w:t>40,2</w:t>
            </w:r>
          </w:p>
        </w:tc>
      </w:tr>
      <w:tr w:rsidR="002C07C6" w:rsidRPr="00516053" w:rsidTr="00C36F79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C6" w:rsidRPr="00516053" w:rsidRDefault="002C07C6" w:rsidP="002C07C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нормативам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C6" w:rsidRPr="002C07C6" w:rsidRDefault="002C07C6" w:rsidP="002C07C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2C07C6">
              <w:rPr>
                <w:rFonts w:eastAsia="Times New Roman"/>
                <w:sz w:val="22"/>
                <w:lang w:eastAsia="ru-RU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C6" w:rsidRPr="002C07C6" w:rsidRDefault="002C07C6" w:rsidP="002C07C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2C07C6">
              <w:rPr>
                <w:rFonts w:eastAsia="Times New Roman"/>
                <w:sz w:val="22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7C6" w:rsidRPr="002C07C6" w:rsidRDefault="002C07C6" w:rsidP="002C07C6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2C07C6">
              <w:rPr>
                <w:rFonts w:ascii="Calibri" w:hAnsi="Calibri"/>
                <w:color w:val="000000"/>
                <w:sz w:val="22"/>
              </w:rPr>
              <w:t>4,1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7C6" w:rsidRPr="002C07C6" w:rsidRDefault="002C07C6" w:rsidP="002C07C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2C07C6">
              <w:rPr>
                <w:rFonts w:ascii="Calibri" w:hAnsi="Calibri"/>
                <w:color w:val="000000"/>
                <w:sz w:val="22"/>
              </w:rPr>
              <w:t>4,1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7C6" w:rsidRPr="002C07C6" w:rsidRDefault="002C07C6" w:rsidP="002C07C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2C07C6">
              <w:rPr>
                <w:rFonts w:ascii="Calibri" w:hAnsi="Calibri"/>
                <w:color w:val="000000"/>
                <w:sz w:val="22"/>
              </w:rPr>
              <w:t>4,3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7C6" w:rsidRPr="002C07C6" w:rsidRDefault="002C07C6" w:rsidP="002C07C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2C07C6">
              <w:rPr>
                <w:rFonts w:ascii="Calibri" w:hAnsi="Calibri"/>
                <w:color w:val="000000"/>
                <w:sz w:val="22"/>
              </w:rPr>
              <w:t>4,9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7C6" w:rsidRPr="002C07C6" w:rsidRDefault="002C07C6" w:rsidP="002C07C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2C07C6">
              <w:rPr>
                <w:rFonts w:ascii="Calibri" w:hAnsi="Calibri"/>
                <w:color w:val="000000"/>
                <w:sz w:val="22"/>
              </w:rPr>
              <w:t>9,2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7C6" w:rsidRPr="002C07C6" w:rsidRDefault="002C07C6" w:rsidP="002C07C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2C07C6">
              <w:rPr>
                <w:rFonts w:ascii="Calibri" w:hAnsi="Calibri"/>
                <w:color w:val="000000"/>
                <w:sz w:val="22"/>
              </w:rPr>
              <w:t>8,8</w:t>
            </w:r>
          </w:p>
        </w:tc>
      </w:tr>
      <w:tr w:rsidR="002C07C6" w:rsidRPr="00516053" w:rsidTr="00C36F79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C6" w:rsidRPr="00516053" w:rsidRDefault="002C07C6" w:rsidP="002C07C6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приборам учета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C6" w:rsidRPr="002C07C6" w:rsidRDefault="002C07C6" w:rsidP="002C07C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2C07C6">
              <w:rPr>
                <w:rFonts w:eastAsia="Times New Roman"/>
                <w:sz w:val="22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C6" w:rsidRPr="002C07C6" w:rsidRDefault="002C07C6" w:rsidP="002C07C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2C07C6">
              <w:rPr>
                <w:rFonts w:eastAsia="Times New Roman"/>
                <w:sz w:val="22"/>
                <w:lang w:eastAsia="ru-RU"/>
              </w:rPr>
              <w:t>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7C6" w:rsidRPr="002C07C6" w:rsidRDefault="002C07C6" w:rsidP="002C07C6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2C07C6">
              <w:rPr>
                <w:rFonts w:ascii="Calibri" w:hAnsi="Calibri"/>
                <w:color w:val="000000"/>
                <w:sz w:val="22"/>
              </w:rPr>
              <w:t>32,4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7C6" w:rsidRPr="002C07C6" w:rsidRDefault="002C07C6" w:rsidP="002C07C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2C07C6">
              <w:rPr>
                <w:rFonts w:ascii="Calibri" w:hAnsi="Calibri"/>
                <w:color w:val="000000"/>
                <w:sz w:val="22"/>
              </w:rPr>
              <w:t>32,6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7C6" w:rsidRPr="002C07C6" w:rsidRDefault="002C07C6" w:rsidP="002C07C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2C07C6">
              <w:rPr>
                <w:rFonts w:ascii="Calibri" w:hAnsi="Calibri"/>
                <w:color w:val="000000"/>
                <w:sz w:val="22"/>
              </w:rPr>
              <w:t>30,1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7C6" w:rsidRPr="002C07C6" w:rsidRDefault="002C07C6" w:rsidP="002C07C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2C07C6">
              <w:rPr>
                <w:rFonts w:ascii="Calibri" w:hAnsi="Calibri"/>
                <w:color w:val="000000"/>
                <w:sz w:val="22"/>
              </w:rPr>
              <w:t>31,5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7C6" w:rsidRPr="002C07C6" w:rsidRDefault="002C07C6" w:rsidP="002C07C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2C07C6">
              <w:rPr>
                <w:rFonts w:ascii="Calibri" w:hAnsi="Calibri"/>
                <w:color w:val="000000"/>
                <w:sz w:val="22"/>
              </w:rPr>
              <w:t>30,1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7C6" w:rsidRPr="002C07C6" w:rsidRDefault="002C07C6" w:rsidP="002C07C6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2C07C6">
              <w:rPr>
                <w:rFonts w:ascii="Calibri" w:hAnsi="Calibri"/>
                <w:color w:val="000000"/>
                <w:sz w:val="22"/>
              </w:rPr>
              <w:t>31,5</w:t>
            </w:r>
          </w:p>
        </w:tc>
      </w:tr>
    </w:tbl>
    <w:p w:rsidR="002452A3" w:rsidRPr="00C47D0A" w:rsidRDefault="002452A3" w:rsidP="002452A3">
      <w:pPr>
        <w:ind w:firstLine="0"/>
        <w:rPr>
          <w:sz w:val="28"/>
          <w:szCs w:val="28"/>
        </w:rPr>
      </w:pPr>
    </w:p>
    <w:p w:rsidR="002452A3" w:rsidRPr="00C47D0A" w:rsidRDefault="002452A3" w:rsidP="00245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7D0A">
        <w:rPr>
          <w:rFonts w:ascii="Times New Roman" w:hAnsi="Times New Roman" w:cs="Times New Roman"/>
          <w:sz w:val="28"/>
          <w:szCs w:val="28"/>
        </w:rPr>
        <w:t>Как и в теплоснабжении, основной проблемой в снабжении горячей водой населения является большой износ сетей, малый охват абонентов приборами учета горячей воды.</w:t>
      </w:r>
    </w:p>
    <w:p w:rsidR="002452A3" w:rsidRPr="00C47D0A" w:rsidRDefault="002452A3" w:rsidP="002452A3">
      <w:pPr>
        <w:ind w:firstLine="708"/>
        <w:jc w:val="both"/>
        <w:rPr>
          <w:b/>
          <w:i/>
          <w:sz w:val="28"/>
          <w:szCs w:val="28"/>
        </w:rPr>
      </w:pPr>
    </w:p>
    <w:p w:rsidR="002452A3" w:rsidRPr="00C47D0A" w:rsidRDefault="002452A3" w:rsidP="002452A3">
      <w:pPr>
        <w:jc w:val="both"/>
        <w:outlineLvl w:val="2"/>
        <w:rPr>
          <w:b/>
          <w:i/>
          <w:sz w:val="28"/>
          <w:szCs w:val="28"/>
        </w:rPr>
      </w:pPr>
      <w:bookmarkStart w:id="7" w:name="_Toc300915279"/>
      <w:r w:rsidRPr="00C47D0A">
        <w:rPr>
          <w:b/>
          <w:i/>
          <w:sz w:val="28"/>
          <w:szCs w:val="28"/>
        </w:rPr>
        <w:t>1.2.</w:t>
      </w:r>
      <w:r w:rsidR="00C47D0A" w:rsidRPr="00C47D0A">
        <w:rPr>
          <w:b/>
          <w:i/>
          <w:sz w:val="28"/>
          <w:szCs w:val="28"/>
        </w:rPr>
        <w:t>4</w:t>
      </w:r>
      <w:r w:rsidRPr="00C47D0A">
        <w:rPr>
          <w:b/>
          <w:i/>
          <w:sz w:val="28"/>
          <w:szCs w:val="28"/>
        </w:rPr>
        <w:t>. Холодное водоснабжение</w:t>
      </w:r>
      <w:bookmarkEnd w:id="7"/>
    </w:p>
    <w:p w:rsidR="002452A3" w:rsidRPr="00C47D0A" w:rsidRDefault="002452A3" w:rsidP="002452A3">
      <w:pPr>
        <w:ind w:firstLine="708"/>
        <w:jc w:val="both"/>
        <w:rPr>
          <w:b/>
          <w:i/>
          <w:sz w:val="28"/>
          <w:szCs w:val="28"/>
        </w:rPr>
      </w:pPr>
    </w:p>
    <w:p w:rsidR="002452A3" w:rsidRPr="00C47D0A" w:rsidRDefault="002452A3" w:rsidP="002452A3">
      <w:pPr>
        <w:ind w:firstLine="708"/>
        <w:jc w:val="both"/>
        <w:rPr>
          <w:sz w:val="28"/>
          <w:szCs w:val="28"/>
        </w:rPr>
      </w:pPr>
      <w:r w:rsidRPr="00C47D0A">
        <w:rPr>
          <w:sz w:val="28"/>
          <w:szCs w:val="28"/>
        </w:rPr>
        <w:t xml:space="preserve">Услуги холодного водоснабжения на территории Бутурлиновского городского поселения на момент формирования Программы оказывает </w:t>
      </w:r>
      <w:r w:rsidR="00A24165" w:rsidRPr="00C47D0A">
        <w:rPr>
          <w:sz w:val="28"/>
          <w:szCs w:val="28"/>
        </w:rPr>
        <w:t>МУП</w:t>
      </w:r>
      <w:r w:rsidRPr="00C47D0A">
        <w:rPr>
          <w:sz w:val="28"/>
          <w:szCs w:val="28"/>
        </w:rPr>
        <w:t xml:space="preserve"> «Водоканал».</w:t>
      </w:r>
    </w:p>
    <w:p w:rsidR="002452A3" w:rsidRPr="00C47D0A" w:rsidRDefault="002452A3" w:rsidP="002452A3">
      <w:pPr>
        <w:jc w:val="both"/>
        <w:rPr>
          <w:sz w:val="28"/>
          <w:szCs w:val="28"/>
        </w:rPr>
      </w:pPr>
      <w:r w:rsidRPr="00C47D0A">
        <w:rPr>
          <w:sz w:val="28"/>
          <w:szCs w:val="28"/>
        </w:rPr>
        <w:t>Источником хозяйственно-питьевого водоснабжения служат подземные воды, приуроченные к неоген-четвертичному, аптсеноманскому и девонскому водоносным комплексам. Глубина залегания подземных вод 20-</w:t>
      </w:r>
      <w:smartTag w:uri="urn:schemas-microsoft-com:office:smarttags" w:element="metricconverter">
        <w:smartTagPr>
          <w:attr w:name="ProductID" w:val="50 м"/>
        </w:smartTagPr>
        <w:r w:rsidRPr="00C47D0A">
          <w:rPr>
            <w:sz w:val="28"/>
            <w:szCs w:val="28"/>
          </w:rPr>
          <w:t>50 м</w:t>
        </w:r>
      </w:smartTag>
      <w:r w:rsidRPr="00C47D0A">
        <w:rPr>
          <w:sz w:val="28"/>
          <w:szCs w:val="28"/>
        </w:rPr>
        <w:t>.</w:t>
      </w:r>
    </w:p>
    <w:p w:rsidR="002452A3" w:rsidRPr="00C47D0A" w:rsidRDefault="002452A3" w:rsidP="002452A3">
      <w:pPr>
        <w:jc w:val="both"/>
        <w:rPr>
          <w:sz w:val="28"/>
          <w:szCs w:val="28"/>
        </w:rPr>
      </w:pPr>
      <w:r w:rsidRPr="00C47D0A">
        <w:rPr>
          <w:sz w:val="28"/>
          <w:szCs w:val="28"/>
        </w:rPr>
        <w:t>Водоснабжение г.</w:t>
      </w:r>
      <w:r w:rsidR="005B2197" w:rsidRPr="00C47D0A">
        <w:rPr>
          <w:sz w:val="28"/>
          <w:szCs w:val="28"/>
        </w:rPr>
        <w:t xml:space="preserve"> </w:t>
      </w:r>
      <w:r w:rsidRPr="00C47D0A">
        <w:rPr>
          <w:sz w:val="28"/>
          <w:szCs w:val="28"/>
        </w:rPr>
        <w:t>Бутурлиновка осуществляется от</w:t>
      </w:r>
      <w:r w:rsidR="005B2197" w:rsidRPr="00C47D0A">
        <w:rPr>
          <w:sz w:val="28"/>
          <w:szCs w:val="28"/>
        </w:rPr>
        <w:t xml:space="preserve"> </w:t>
      </w:r>
      <w:r w:rsidRPr="00C47D0A">
        <w:rPr>
          <w:sz w:val="28"/>
          <w:szCs w:val="28"/>
        </w:rPr>
        <w:t>водозабора</w:t>
      </w:r>
      <w:r w:rsidR="00C47D0A">
        <w:rPr>
          <w:sz w:val="28"/>
          <w:szCs w:val="28"/>
        </w:rPr>
        <w:t>,</w:t>
      </w:r>
      <w:r w:rsidRPr="00C47D0A">
        <w:rPr>
          <w:sz w:val="28"/>
          <w:szCs w:val="28"/>
        </w:rPr>
        <w:t xml:space="preserve"> расположенного на северной окраине Бутурлиновского городского поселения в пойме реки Осередь. Водозабор состоит из 8 скважин глубиной 40-</w:t>
      </w:r>
      <w:smartTag w:uri="urn:schemas-microsoft-com:office:smarttags" w:element="metricconverter">
        <w:smartTagPr>
          <w:attr w:name="ProductID" w:val="53 м"/>
        </w:smartTagPr>
        <w:r w:rsidRPr="00C47D0A">
          <w:rPr>
            <w:sz w:val="28"/>
            <w:szCs w:val="28"/>
          </w:rPr>
          <w:t>53 м</w:t>
        </w:r>
      </w:smartTag>
      <w:r w:rsidRPr="00C47D0A">
        <w:rPr>
          <w:sz w:val="28"/>
          <w:szCs w:val="28"/>
        </w:rPr>
        <w:t>. В скважинах установлены насосы ЭВЦ-8/25/100, мощностью 13 кВт/час, производительностью 25 м</w:t>
      </w:r>
      <w:r w:rsidRPr="00C47D0A">
        <w:rPr>
          <w:sz w:val="28"/>
          <w:szCs w:val="28"/>
          <w:vertAlign w:val="superscript"/>
        </w:rPr>
        <w:t>3</w:t>
      </w:r>
      <w:r w:rsidRPr="00C47D0A">
        <w:rPr>
          <w:sz w:val="28"/>
          <w:szCs w:val="28"/>
        </w:rPr>
        <w:t>/час каждый. На 3-х скважинах установлены станции управления глубинным насосом.</w:t>
      </w:r>
    </w:p>
    <w:p w:rsidR="002452A3" w:rsidRPr="00C47D0A" w:rsidRDefault="002452A3" w:rsidP="00245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7D0A">
        <w:rPr>
          <w:rFonts w:ascii="Times New Roman" w:hAnsi="Times New Roman" w:cs="Times New Roman"/>
          <w:sz w:val="28"/>
          <w:szCs w:val="28"/>
        </w:rPr>
        <w:t>Вода из скважины по трубопроводу</w:t>
      </w:r>
      <w:r w:rsidR="001A687D" w:rsidRPr="00C47D0A">
        <w:rPr>
          <w:rFonts w:ascii="Times New Roman" w:hAnsi="Times New Roman" w:cs="Times New Roman"/>
          <w:sz w:val="28"/>
          <w:szCs w:val="28"/>
        </w:rPr>
        <w:t xml:space="preserve"> </w:t>
      </w:r>
      <w:r w:rsidRPr="00C47D0A">
        <w:rPr>
          <w:rFonts w:ascii="Times New Roman" w:hAnsi="Times New Roman" w:cs="Times New Roman"/>
          <w:sz w:val="28"/>
          <w:szCs w:val="28"/>
        </w:rPr>
        <w:t>поступает на станцию второго подъема и после очистк</w:t>
      </w:r>
      <w:r w:rsidR="00A60533" w:rsidRPr="00C47D0A">
        <w:rPr>
          <w:rFonts w:ascii="Times New Roman" w:hAnsi="Times New Roman" w:cs="Times New Roman"/>
          <w:sz w:val="28"/>
          <w:szCs w:val="28"/>
        </w:rPr>
        <w:t>и</w:t>
      </w:r>
      <w:r w:rsidRPr="00C47D0A">
        <w:rPr>
          <w:rFonts w:ascii="Times New Roman" w:hAnsi="Times New Roman" w:cs="Times New Roman"/>
          <w:sz w:val="28"/>
          <w:szCs w:val="28"/>
        </w:rPr>
        <w:t xml:space="preserve"> и обеззараживания</w:t>
      </w:r>
      <w:r w:rsidR="001A687D" w:rsidRPr="00C47D0A">
        <w:rPr>
          <w:rFonts w:ascii="Times New Roman" w:hAnsi="Times New Roman" w:cs="Times New Roman"/>
          <w:sz w:val="28"/>
          <w:szCs w:val="28"/>
        </w:rPr>
        <w:t xml:space="preserve"> </w:t>
      </w:r>
      <w:r w:rsidRPr="00C47D0A">
        <w:rPr>
          <w:rFonts w:ascii="Times New Roman" w:hAnsi="Times New Roman" w:cs="Times New Roman"/>
          <w:sz w:val="28"/>
          <w:szCs w:val="28"/>
        </w:rPr>
        <w:t xml:space="preserve">в водоразводящую сеть. Общая протяженность городских водопроводных сетей – </w:t>
      </w:r>
      <w:smartTag w:uri="urn:schemas-microsoft-com:office:smarttags" w:element="metricconverter">
        <w:smartTagPr>
          <w:attr w:name="ProductID" w:val="109,6 км"/>
        </w:smartTagPr>
        <w:r w:rsidRPr="00C47D0A">
          <w:rPr>
            <w:rFonts w:ascii="Times New Roman" w:hAnsi="Times New Roman" w:cs="Times New Roman"/>
            <w:sz w:val="28"/>
            <w:szCs w:val="28"/>
          </w:rPr>
          <w:t>109,6 км</w:t>
        </w:r>
      </w:smartTag>
      <w:r w:rsidRPr="00C47D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2A3" w:rsidRPr="00C47D0A" w:rsidRDefault="002452A3" w:rsidP="002452A3">
      <w:pPr>
        <w:jc w:val="both"/>
        <w:rPr>
          <w:sz w:val="28"/>
          <w:szCs w:val="28"/>
        </w:rPr>
      </w:pPr>
      <w:r w:rsidRPr="00C47D0A">
        <w:rPr>
          <w:sz w:val="28"/>
          <w:szCs w:val="28"/>
        </w:rPr>
        <w:t>Водопроводные сети конструктивно выполнены из стали, чугуна, асбоцемента и полиэтилена.</w:t>
      </w:r>
    </w:p>
    <w:p w:rsidR="002452A3" w:rsidRPr="00C47D0A" w:rsidRDefault="002452A3" w:rsidP="002452A3">
      <w:pPr>
        <w:jc w:val="both"/>
        <w:rPr>
          <w:sz w:val="28"/>
          <w:szCs w:val="28"/>
        </w:rPr>
      </w:pPr>
      <w:r w:rsidRPr="00C47D0A">
        <w:rPr>
          <w:sz w:val="28"/>
          <w:szCs w:val="28"/>
        </w:rPr>
        <w:t xml:space="preserve">Износ основных фондов в среднем составляет 80%, полностью изношены 30% основных фондов. При этом водопроводные сети имеют износ около </w:t>
      </w:r>
      <w:r w:rsidR="00A60533" w:rsidRPr="00C47D0A">
        <w:rPr>
          <w:sz w:val="28"/>
          <w:szCs w:val="28"/>
        </w:rPr>
        <w:t>67</w:t>
      </w:r>
      <w:r w:rsidRPr="00C47D0A">
        <w:rPr>
          <w:sz w:val="28"/>
          <w:szCs w:val="28"/>
        </w:rPr>
        <w:t>%, в том числе 25% общей протяженности сетей изношены на 100% и их дальнейшая эксплуатация физически практически невозможна и нерентабельна.</w:t>
      </w:r>
    </w:p>
    <w:p w:rsidR="002452A3" w:rsidRPr="00C47D0A" w:rsidRDefault="002452A3" w:rsidP="002452A3">
      <w:pPr>
        <w:jc w:val="both"/>
        <w:rPr>
          <w:sz w:val="28"/>
          <w:szCs w:val="28"/>
        </w:rPr>
      </w:pPr>
      <w:r w:rsidRPr="00C47D0A">
        <w:rPr>
          <w:sz w:val="28"/>
          <w:szCs w:val="28"/>
        </w:rPr>
        <w:t>Объемы отпуска воды потребителям представлены в таблице № 3.</w:t>
      </w:r>
    </w:p>
    <w:p w:rsidR="00C47D0A" w:rsidRDefault="00C47D0A" w:rsidP="002452A3">
      <w:pPr>
        <w:ind w:firstLine="0"/>
        <w:jc w:val="right"/>
        <w:rPr>
          <w:i/>
          <w:sz w:val="28"/>
          <w:szCs w:val="28"/>
        </w:rPr>
      </w:pPr>
    </w:p>
    <w:p w:rsidR="002452A3" w:rsidRPr="00C47D0A" w:rsidRDefault="002452A3" w:rsidP="002452A3">
      <w:pPr>
        <w:ind w:firstLine="0"/>
        <w:jc w:val="right"/>
        <w:rPr>
          <w:i/>
          <w:sz w:val="28"/>
          <w:szCs w:val="28"/>
        </w:rPr>
      </w:pPr>
      <w:r w:rsidRPr="00C47D0A">
        <w:rPr>
          <w:i/>
          <w:sz w:val="28"/>
          <w:szCs w:val="28"/>
        </w:rPr>
        <w:t>Таблица № 3</w:t>
      </w:r>
    </w:p>
    <w:p w:rsidR="002452A3" w:rsidRPr="00C47D0A" w:rsidRDefault="002452A3" w:rsidP="002452A3">
      <w:pPr>
        <w:ind w:firstLine="0"/>
        <w:jc w:val="center"/>
        <w:rPr>
          <w:b/>
          <w:sz w:val="28"/>
          <w:szCs w:val="28"/>
        </w:rPr>
      </w:pPr>
      <w:r w:rsidRPr="00C47D0A">
        <w:rPr>
          <w:b/>
          <w:sz w:val="28"/>
          <w:szCs w:val="28"/>
        </w:rPr>
        <w:t>Объем отпуска холодного водоснабжения потребителям</w:t>
      </w:r>
    </w:p>
    <w:p w:rsidR="002452A3" w:rsidRPr="00516053" w:rsidRDefault="002452A3" w:rsidP="002452A3">
      <w:pPr>
        <w:ind w:firstLine="0"/>
        <w:jc w:val="center"/>
        <w:rPr>
          <w:b/>
          <w:szCs w:val="24"/>
        </w:rPr>
      </w:pPr>
    </w:p>
    <w:tbl>
      <w:tblPr>
        <w:tblW w:w="9858" w:type="dxa"/>
        <w:jc w:val="center"/>
        <w:tblLook w:val="04A0" w:firstRow="1" w:lastRow="0" w:firstColumn="1" w:lastColumn="0" w:noHBand="0" w:noVBand="1"/>
      </w:tblPr>
      <w:tblGrid>
        <w:gridCol w:w="2217"/>
        <w:gridCol w:w="982"/>
        <w:gridCol w:w="1125"/>
        <w:gridCol w:w="991"/>
        <w:gridCol w:w="960"/>
        <w:gridCol w:w="884"/>
        <w:gridCol w:w="884"/>
        <w:gridCol w:w="884"/>
        <w:gridCol w:w="931"/>
      </w:tblGrid>
      <w:tr w:rsidR="00BC133D" w:rsidRPr="00516053" w:rsidTr="00BC133D">
        <w:trPr>
          <w:trHeight w:val="300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516053" w:rsidRDefault="00BC133D" w:rsidP="002452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Потребители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EC6FFA" w:rsidRDefault="00BC133D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6FFA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EC6FF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BC133D" w:rsidRPr="00EC6FFA" w:rsidRDefault="00BC133D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6FFA">
              <w:rPr>
                <w:rFonts w:eastAsia="Times New Roman"/>
                <w:sz w:val="20"/>
                <w:szCs w:val="20"/>
                <w:lang w:eastAsia="ru-RU"/>
              </w:rPr>
              <w:t>факт, т.м</w:t>
            </w:r>
            <w:r w:rsidRPr="00EC6FFA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EC6FFA" w:rsidRDefault="00BC133D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6FFA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EC6FF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BC133D" w:rsidRPr="00EC6FFA" w:rsidRDefault="00BC133D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оценка</w:t>
            </w:r>
            <w:r w:rsidRPr="00EC6FFA">
              <w:rPr>
                <w:rFonts w:eastAsia="Times New Roman"/>
                <w:sz w:val="20"/>
                <w:szCs w:val="20"/>
                <w:lang w:eastAsia="ru-RU"/>
              </w:rPr>
              <w:t>, т.м</w:t>
            </w:r>
            <w:r w:rsidRPr="00EC6FFA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EC6FFA" w:rsidRDefault="00BC133D" w:rsidP="00BC133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6FFA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EC6FF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BC133D" w:rsidRPr="00EC6FFA" w:rsidRDefault="00BC133D" w:rsidP="00BC133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оценка</w:t>
            </w:r>
            <w:r w:rsidRPr="00EC6FFA">
              <w:rPr>
                <w:rFonts w:eastAsia="Times New Roman"/>
                <w:sz w:val="20"/>
                <w:szCs w:val="20"/>
                <w:lang w:eastAsia="ru-RU"/>
              </w:rPr>
              <w:t>, т.м</w:t>
            </w:r>
            <w:r w:rsidRPr="00EC6FFA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EC6FFA" w:rsidRDefault="00BC133D" w:rsidP="00BC133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6FFA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  <w:p w:rsidR="00BC133D" w:rsidRPr="00EC6FFA" w:rsidRDefault="00BC133D" w:rsidP="00BC133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оценка</w:t>
            </w:r>
            <w:r w:rsidRPr="00EC6FFA">
              <w:rPr>
                <w:rFonts w:eastAsia="Times New Roman"/>
                <w:sz w:val="20"/>
                <w:szCs w:val="20"/>
                <w:lang w:eastAsia="ru-RU"/>
              </w:rPr>
              <w:t>, т.м</w:t>
            </w:r>
            <w:r w:rsidRPr="00EC6FFA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EC6FFA" w:rsidRDefault="00BC133D" w:rsidP="00BC133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6FFA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EC6FF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BC133D" w:rsidRPr="00EC6FFA" w:rsidRDefault="00BC133D" w:rsidP="00BC133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оценка</w:t>
            </w:r>
            <w:r w:rsidRPr="00EC6FFA">
              <w:rPr>
                <w:rFonts w:eastAsia="Times New Roman"/>
                <w:sz w:val="20"/>
                <w:szCs w:val="20"/>
                <w:lang w:eastAsia="ru-RU"/>
              </w:rPr>
              <w:t>, т.м</w:t>
            </w:r>
            <w:r w:rsidRPr="00EC6FFA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EC6FFA" w:rsidRDefault="00BC133D" w:rsidP="00BC133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6FFA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EC6FF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BC133D" w:rsidRPr="00EC6FFA" w:rsidRDefault="00BC133D" w:rsidP="00BC133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оценка</w:t>
            </w:r>
            <w:r w:rsidRPr="00EC6FFA">
              <w:rPr>
                <w:rFonts w:eastAsia="Times New Roman"/>
                <w:sz w:val="20"/>
                <w:szCs w:val="20"/>
                <w:lang w:eastAsia="ru-RU"/>
              </w:rPr>
              <w:t>, т.м</w:t>
            </w:r>
            <w:r w:rsidRPr="00EC6FFA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EC6FFA" w:rsidRDefault="00BC133D" w:rsidP="00BC133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6FFA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EC6FF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BC133D" w:rsidRPr="00EC6FFA" w:rsidRDefault="00BC133D" w:rsidP="00BC133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оценка</w:t>
            </w:r>
            <w:r w:rsidRPr="00EC6FFA">
              <w:rPr>
                <w:rFonts w:eastAsia="Times New Roman"/>
                <w:sz w:val="20"/>
                <w:szCs w:val="20"/>
                <w:lang w:eastAsia="ru-RU"/>
              </w:rPr>
              <w:t>, т.м</w:t>
            </w:r>
            <w:r w:rsidRPr="00EC6FFA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EC6FFA" w:rsidRDefault="00BC133D" w:rsidP="00BC133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  <w:r w:rsidRPr="00EC6FF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BC133D" w:rsidRPr="00EC6FFA" w:rsidRDefault="00BC133D" w:rsidP="00BC133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оценка</w:t>
            </w:r>
            <w:r w:rsidRPr="00EC6FFA">
              <w:rPr>
                <w:rFonts w:eastAsia="Times New Roman"/>
                <w:sz w:val="20"/>
                <w:szCs w:val="20"/>
                <w:lang w:eastAsia="ru-RU"/>
              </w:rPr>
              <w:t>, т.м</w:t>
            </w:r>
            <w:r w:rsidRPr="00EC6FFA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BC133D" w:rsidRPr="00516053" w:rsidTr="00BC133D">
        <w:trPr>
          <w:trHeight w:val="300"/>
          <w:jc w:val="center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516053" w:rsidRDefault="00BC133D" w:rsidP="00BC133D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BC133D" w:rsidRDefault="00BC133D" w:rsidP="00BC133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BC133D">
              <w:rPr>
                <w:rFonts w:eastAsia="Times New Roman"/>
                <w:sz w:val="22"/>
                <w:lang w:eastAsia="ru-RU"/>
              </w:rPr>
              <w:t>459,74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BC133D" w:rsidRDefault="00BC133D" w:rsidP="00BC133D">
            <w:pPr>
              <w:ind w:firstLine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C133D">
              <w:rPr>
                <w:rFonts w:eastAsia="Times New Roman"/>
                <w:sz w:val="22"/>
                <w:lang w:eastAsia="ru-RU"/>
              </w:rPr>
              <w:t>464,54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659,46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603,59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577,65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590,87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602,64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590</w:t>
            </w:r>
          </w:p>
        </w:tc>
      </w:tr>
      <w:tr w:rsidR="00BC133D" w:rsidRPr="00516053" w:rsidTr="00BC133D">
        <w:trPr>
          <w:trHeight w:val="300"/>
          <w:jc w:val="center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516053" w:rsidRDefault="00BC133D" w:rsidP="00BC133D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BC133D" w:rsidRDefault="00BC133D" w:rsidP="00BC133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BC133D">
              <w:rPr>
                <w:rFonts w:eastAsia="Times New Roman"/>
                <w:sz w:val="22"/>
                <w:lang w:eastAsia="ru-RU"/>
              </w:rPr>
              <w:t>286,24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BC133D" w:rsidRDefault="00BC133D" w:rsidP="00BC133D">
            <w:pPr>
              <w:ind w:firstLine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C133D">
              <w:rPr>
                <w:rFonts w:eastAsia="Times New Roman"/>
                <w:sz w:val="22"/>
                <w:lang w:eastAsia="ru-RU"/>
              </w:rPr>
              <w:t>289,54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438,93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405,64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399,88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405,23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425,22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405,24</w:t>
            </w:r>
          </w:p>
        </w:tc>
      </w:tr>
      <w:tr w:rsidR="00BC133D" w:rsidRPr="00516053" w:rsidTr="00BC133D">
        <w:trPr>
          <w:trHeight w:val="300"/>
          <w:jc w:val="center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516053" w:rsidRDefault="00BC133D" w:rsidP="00BC133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нормативам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BC133D" w:rsidRDefault="00BC133D" w:rsidP="00BC133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BC133D">
              <w:rPr>
                <w:rFonts w:eastAsia="Times New Roman"/>
                <w:sz w:val="22"/>
                <w:lang w:eastAsia="ru-RU"/>
              </w:rPr>
              <w:t>102,54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BC133D" w:rsidRDefault="00BC133D" w:rsidP="00BC133D">
            <w:pPr>
              <w:ind w:firstLine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C133D">
              <w:rPr>
                <w:rFonts w:eastAsia="Times New Roman"/>
                <w:sz w:val="22"/>
                <w:lang w:eastAsia="ru-RU"/>
              </w:rPr>
              <w:t>92,54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141,85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129,71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93,9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101,27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92,86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101,28</w:t>
            </w:r>
          </w:p>
        </w:tc>
      </w:tr>
      <w:tr w:rsidR="00BC133D" w:rsidRPr="00516053" w:rsidTr="00BC133D">
        <w:trPr>
          <w:trHeight w:val="300"/>
          <w:jc w:val="center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516053" w:rsidRDefault="00BC133D" w:rsidP="00BC133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 приборам учета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BC133D" w:rsidRDefault="00BC133D" w:rsidP="00BC133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BC133D">
              <w:rPr>
                <w:rFonts w:eastAsia="Times New Roman"/>
                <w:sz w:val="22"/>
                <w:lang w:eastAsia="ru-RU"/>
              </w:rPr>
              <w:t>183,7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BC133D" w:rsidRDefault="00BC133D" w:rsidP="00BC133D">
            <w:pPr>
              <w:ind w:firstLine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C133D">
              <w:rPr>
                <w:rFonts w:eastAsia="Times New Roman"/>
                <w:sz w:val="22"/>
                <w:lang w:eastAsia="ru-RU"/>
              </w:rPr>
              <w:t>197</w:t>
            </w:r>
            <w:r w:rsidRPr="00BC133D">
              <w:rPr>
                <w:rFonts w:eastAsia="Times New Roman"/>
                <w:sz w:val="22"/>
                <w:lang w:val="en-US" w:eastAsia="ru-RU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left="142"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297,08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275,93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305,98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303,96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332,36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303,96</w:t>
            </w:r>
          </w:p>
        </w:tc>
      </w:tr>
      <w:tr w:rsidR="00BC133D" w:rsidRPr="00516053" w:rsidTr="00BC133D">
        <w:trPr>
          <w:trHeight w:val="267"/>
          <w:jc w:val="center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516053" w:rsidRDefault="00BC133D" w:rsidP="00BC133D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потребители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BC133D" w:rsidRDefault="00BC133D" w:rsidP="00BC133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BC133D">
              <w:rPr>
                <w:rFonts w:eastAsia="Times New Roman"/>
                <w:sz w:val="22"/>
                <w:lang w:eastAsia="ru-RU"/>
              </w:rPr>
              <w:t>115.9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BC133D" w:rsidRDefault="00BC133D" w:rsidP="00BC133D">
            <w:pPr>
              <w:ind w:firstLine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C133D">
              <w:rPr>
                <w:rFonts w:eastAsia="Times New Roman"/>
                <w:sz w:val="22"/>
                <w:lang w:eastAsia="ru-RU"/>
              </w:rPr>
              <w:t>98</w:t>
            </w:r>
            <w:r w:rsidRPr="00BC133D">
              <w:rPr>
                <w:rFonts w:eastAsia="Times New Roman"/>
                <w:sz w:val="22"/>
                <w:lang w:val="en-US" w:eastAsia="ru-RU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Default="00BC133D" w:rsidP="00BC133D">
            <w:pPr>
              <w:ind w:firstLine="0"/>
              <w:jc w:val="center"/>
              <w:rPr>
                <w:sz w:val="22"/>
              </w:rPr>
            </w:pPr>
          </w:p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146,04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Default="00BC133D" w:rsidP="00BC133D">
            <w:pPr>
              <w:ind w:firstLine="0"/>
              <w:jc w:val="center"/>
              <w:rPr>
                <w:sz w:val="22"/>
              </w:rPr>
            </w:pPr>
          </w:p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130,95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Default="00BC133D" w:rsidP="00BC133D">
            <w:pPr>
              <w:ind w:firstLine="0"/>
              <w:jc w:val="center"/>
              <w:rPr>
                <w:sz w:val="22"/>
              </w:rPr>
            </w:pPr>
          </w:p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95,21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Default="00BC133D" w:rsidP="00BC133D">
            <w:pPr>
              <w:ind w:firstLine="0"/>
              <w:jc w:val="center"/>
              <w:rPr>
                <w:sz w:val="22"/>
              </w:rPr>
            </w:pPr>
          </w:p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105,54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Default="00BC133D" w:rsidP="00BC133D">
            <w:pPr>
              <w:ind w:firstLine="0"/>
              <w:jc w:val="center"/>
              <w:rPr>
                <w:sz w:val="22"/>
              </w:rPr>
            </w:pPr>
          </w:p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98,88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Default="00BC133D" w:rsidP="00BC133D">
            <w:pPr>
              <w:ind w:firstLine="0"/>
              <w:jc w:val="center"/>
              <w:rPr>
                <w:sz w:val="22"/>
              </w:rPr>
            </w:pPr>
          </w:p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105,54</w:t>
            </w:r>
          </w:p>
        </w:tc>
      </w:tr>
      <w:tr w:rsidR="00BC133D" w:rsidRPr="00516053" w:rsidTr="00BC133D">
        <w:trPr>
          <w:trHeight w:val="300"/>
          <w:jc w:val="center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516053" w:rsidRDefault="00BC133D" w:rsidP="00BC133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нормативам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BC133D" w:rsidRDefault="00BC133D" w:rsidP="00BC133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BC133D">
              <w:rPr>
                <w:rFonts w:eastAsia="Times New Roman"/>
                <w:sz w:val="22"/>
                <w:lang w:eastAsia="ru-RU"/>
              </w:rPr>
              <w:t>43.9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BC133D" w:rsidRDefault="00BC133D" w:rsidP="00BC133D">
            <w:pPr>
              <w:ind w:firstLine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C133D">
              <w:rPr>
                <w:rFonts w:eastAsia="Times New Roman"/>
                <w:sz w:val="22"/>
                <w:lang w:eastAsia="ru-RU"/>
              </w:rPr>
              <w:t>40</w:t>
            </w:r>
            <w:r w:rsidRPr="00BC133D">
              <w:rPr>
                <w:rFonts w:eastAsia="Times New Roman"/>
                <w:sz w:val="22"/>
                <w:lang w:val="en-US" w:eastAsia="ru-RU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6,38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6,4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6,38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5,23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4,96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5,288</w:t>
            </w:r>
          </w:p>
        </w:tc>
      </w:tr>
      <w:tr w:rsidR="00BC133D" w:rsidRPr="00516053" w:rsidTr="00BC133D">
        <w:trPr>
          <w:trHeight w:val="300"/>
          <w:jc w:val="center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516053" w:rsidRDefault="00BC133D" w:rsidP="00BC133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приборам учета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BC133D" w:rsidRDefault="00BC133D" w:rsidP="00BC133D">
            <w:pPr>
              <w:ind w:firstLine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C133D">
              <w:rPr>
                <w:rFonts w:eastAsia="Times New Roman"/>
                <w:sz w:val="22"/>
                <w:lang w:eastAsia="ru-RU"/>
              </w:rPr>
              <w:t>72</w:t>
            </w:r>
            <w:r w:rsidRPr="00BC133D">
              <w:rPr>
                <w:rFonts w:eastAsia="Times New Roman"/>
                <w:sz w:val="22"/>
                <w:lang w:val="en-US" w:eastAsia="ru-RU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BC133D" w:rsidRDefault="00BC133D" w:rsidP="00BC133D">
            <w:pPr>
              <w:ind w:firstLine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C133D">
              <w:rPr>
                <w:rFonts w:eastAsia="Times New Roman"/>
                <w:sz w:val="22"/>
                <w:lang w:eastAsia="ru-RU"/>
              </w:rPr>
              <w:t>58</w:t>
            </w:r>
            <w:r w:rsidRPr="00BC133D">
              <w:rPr>
                <w:rFonts w:eastAsia="Times New Roman"/>
                <w:sz w:val="22"/>
                <w:lang w:val="en-US" w:eastAsia="ru-RU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136,66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124,55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88,83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100,31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93,92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100,312</w:t>
            </w:r>
          </w:p>
        </w:tc>
      </w:tr>
      <w:tr w:rsidR="00BC133D" w:rsidRPr="00516053" w:rsidTr="00BC133D">
        <w:trPr>
          <w:trHeight w:val="300"/>
          <w:jc w:val="center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516053" w:rsidRDefault="00BC133D" w:rsidP="00BC133D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BC133D" w:rsidRDefault="00BC133D" w:rsidP="00BC133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BC133D">
              <w:rPr>
                <w:rFonts w:eastAsia="Times New Roman"/>
                <w:sz w:val="22"/>
                <w:lang w:eastAsia="ru-RU"/>
              </w:rPr>
              <w:t>57.6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BC133D" w:rsidRDefault="00BC133D" w:rsidP="00BC133D">
            <w:pPr>
              <w:ind w:firstLine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C133D">
              <w:rPr>
                <w:rFonts w:eastAsia="Times New Roman"/>
                <w:sz w:val="22"/>
                <w:lang w:eastAsia="ru-RU"/>
              </w:rPr>
              <w:t>77</w:t>
            </w:r>
            <w:r w:rsidRPr="00BC133D">
              <w:rPr>
                <w:rFonts w:eastAsia="Times New Roman"/>
                <w:sz w:val="22"/>
                <w:lang w:val="en-US" w:eastAsia="ru-RU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74,49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67,0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82,56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80,08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78,54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79,22</w:t>
            </w:r>
          </w:p>
        </w:tc>
      </w:tr>
      <w:tr w:rsidR="00BC133D" w:rsidRPr="00516053" w:rsidTr="00BC133D">
        <w:trPr>
          <w:trHeight w:val="300"/>
          <w:jc w:val="center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516053" w:rsidRDefault="00BC133D" w:rsidP="00BC133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нормативам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BC133D" w:rsidRDefault="00BC133D" w:rsidP="00BC133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BC133D">
              <w:rPr>
                <w:rFonts w:eastAsia="Times New Roman"/>
                <w:sz w:val="22"/>
                <w:lang w:eastAsia="ru-RU"/>
              </w:rPr>
              <w:t>23.2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BC133D" w:rsidRDefault="00BC133D" w:rsidP="00BC133D">
            <w:pPr>
              <w:ind w:firstLine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C133D">
              <w:rPr>
                <w:rFonts w:eastAsia="Times New Roman"/>
                <w:sz w:val="22"/>
                <w:lang w:eastAsia="ru-RU"/>
              </w:rPr>
              <w:t>24</w:t>
            </w:r>
            <w:r w:rsidRPr="00BC133D">
              <w:rPr>
                <w:rFonts w:eastAsia="Times New Roman"/>
                <w:sz w:val="22"/>
                <w:lang w:val="en-US" w:eastAsia="ru-RU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5,15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4,61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4,41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5,03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4,69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4,55</w:t>
            </w:r>
          </w:p>
        </w:tc>
      </w:tr>
      <w:tr w:rsidR="00BC133D" w:rsidRPr="00516053" w:rsidTr="00BC133D">
        <w:trPr>
          <w:trHeight w:val="300"/>
          <w:jc w:val="center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516053" w:rsidRDefault="00BC133D" w:rsidP="00BC133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приборам учета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BC133D" w:rsidRDefault="00BC133D" w:rsidP="00BC133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BC133D">
              <w:rPr>
                <w:rFonts w:eastAsia="Times New Roman"/>
                <w:sz w:val="22"/>
                <w:lang w:eastAsia="ru-RU"/>
              </w:rPr>
              <w:t>34.4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BC133D" w:rsidRDefault="00BC133D" w:rsidP="00BC133D">
            <w:pPr>
              <w:ind w:firstLine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C133D">
              <w:rPr>
                <w:rFonts w:eastAsia="Times New Roman"/>
                <w:sz w:val="22"/>
                <w:lang w:eastAsia="ru-RU"/>
              </w:rPr>
              <w:t>53</w:t>
            </w:r>
            <w:r w:rsidRPr="00BC133D">
              <w:rPr>
                <w:rFonts w:eastAsia="Times New Roman"/>
                <w:sz w:val="22"/>
                <w:lang w:val="en-US" w:eastAsia="ru-RU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69,34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62,39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78,15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75,05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73,85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74,67</w:t>
            </w:r>
          </w:p>
        </w:tc>
      </w:tr>
    </w:tbl>
    <w:p w:rsidR="002452A3" w:rsidRPr="00C47D0A" w:rsidRDefault="002452A3" w:rsidP="002452A3">
      <w:pPr>
        <w:ind w:firstLine="0"/>
        <w:jc w:val="both"/>
        <w:rPr>
          <w:sz w:val="28"/>
          <w:szCs w:val="28"/>
        </w:rPr>
      </w:pPr>
    </w:p>
    <w:p w:rsidR="002452A3" w:rsidRPr="00C47D0A" w:rsidRDefault="002452A3" w:rsidP="002452A3">
      <w:pPr>
        <w:ind w:firstLine="708"/>
        <w:jc w:val="both"/>
        <w:rPr>
          <w:sz w:val="28"/>
          <w:szCs w:val="28"/>
        </w:rPr>
      </w:pPr>
      <w:r w:rsidRPr="00C47D0A">
        <w:rPr>
          <w:sz w:val="28"/>
          <w:szCs w:val="28"/>
        </w:rPr>
        <w:t>Основные проблемы холодного водоснабжения: большой износ основных фондов, высокий коэффициент аварийности, нарушение дебета скважин вследствие воздействия паводковых вод, отсутствие приборов учета подъема воды, невыполнение условий лицензионного соглашения в части проведения мониторинга качества поднимаемой воды.</w:t>
      </w:r>
    </w:p>
    <w:p w:rsidR="002452A3" w:rsidRPr="00C47D0A" w:rsidRDefault="002452A3" w:rsidP="002452A3">
      <w:pPr>
        <w:ind w:firstLine="708"/>
        <w:jc w:val="both"/>
        <w:rPr>
          <w:b/>
          <w:i/>
          <w:sz w:val="28"/>
          <w:szCs w:val="28"/>
        </w:rPr>
      </w:pPr>
    </w:p>
    <w:p w:rsidR="002452A3" w:rsidRPr="00C47D0A" w:rsidRDefault="002452A3" w:rsidP="002452A3">
      <w:pPr>
        <w:jc w:val="both"/>
        <w:outlineLvl w:val="2"/>
        <w:rPr>
          <w:b/>
          <w:i/>
          <w:sz w:val="28"/>
          <w:szCs w:val="28"/>
        </w:rPr>
      </w:pPr>
      <w:bookmarkStart w:id="8" w:name="_Toc300915280"/>
      <w:r w:rsidRPr="00C47D0A">
        <w:rPr>
          <w:b/>
          <w:i/>
          <w:sz w:val="28"/>
          <w:szCs w:val="28"/>
        </w:rPr>
        <w:t>1.2.</w:t>
      </w:r>
      <w:r w:rsidR="00C47D0A">
        <w:rPr>
          <w:b/>
          <w:i/>
          <w:sz w:val="28"/>
          <w:szCs w:val="28"/>
        </w:rPr>
        <w:t>5</w:t>
      </w:r>
      <w:r w:rsidRPr="00C47D0A">
        <w:rPr>
          <w:b/>
          <w:i/>
          <w:sz w:val="28"/>
          <w:szCs w:val="28"/>
        </w:rPr>
        <w:t>. Водоотведение</w:t>
      </w:r>
      <w:bookmarkEnd w:id="8"/>
    </w:p>
    <w:p w:rsidR="002452A3" w:rsidRPr="00C47D0A" w:rsidRDefault="002452A3" w:rsidP="002452A3">
      <w:pPr>
        <w:ind w:firstLine="708"/>
        <w:jc w:val="both"/>
        <w:rPr>
          <w:b/>
          <w:i/>
          <w:sz w:val="28"/>
          <w:szCs w:val="28"/>
        </w:rPr>
      </w:pPr>
    </w:p>
    <w:p w:rsidR="002452A3" w:rsidRPr="00C47D0A" w:rsidRDefault="002452A3" w:rsidP="002452A3">
      <w:pPr>
        <w:ind w:firstLine="708"/>
        <w:jc w:val="both"/>
        <w:rPr>
          <w:sz w:val="28"/>
          <w:szCs w:val="28"/>
        </w:rPr>
      </w:pPr>
      <w:r w:rsidRPr="00C47D0A">
        <w:rPr>
          <w:sz w:val="28"/>
          <w:szCs w:val="28"/>
        </w:rPr>
        <w:t xml:space="preserve">Услуги водоотведения на территории Бутурлиновского городского поселения оказывает </w:t>
      </w:r>
      <w:r w:rsidR="001A687D" w:rsidRPr="00C47D0A">
        <w:rPr>
          <w:sz w:val="28"/>
          <w:szCs w:val="28"/>
        </w:rPr>
        <w:t>МУП</w:t>
      </w:r>
      <w:r w:rsidRPr="00C47D0A">
        <w:rPr>
          <w:sz w:val="28"/>
          <w:szCs w:val="28"/>
        </w:rPr>
        <w:t xml:space="preserve"> «Водоканал».</w:t>
      </w:r>
    </w:p>
    <w:p w:rsidR="002452A3" w:rsidRPr="00C47D0A" w:rsidRDefault="002452A3" w:rsidP="002452A3">
      <w:pPr>
        <w:jc w:val="both"/>
        <w:rPr>
          <w:sz w:val="28"/>
          <w:szCs w:val="28"/>
        </w:rPr>
      </w:pPr>
      <w:r w:rsidRPr="00C47D0A">
        <w:rPr>
          <w:sz w:val="28"/>
          <w:szCs w:val="28"/>
        </w:rPr>
        <w:t xml:space="preserve">Система централизованного водоотведения города охватывает 30% всей территории. Протяженность самотечной канализационной сети </w:t>
      </w:r>
      <w:smartTag w:uri="urn:schemas-microsoft-com:office:smarttags" w:element="metricconverter">
        <w:smartTagPr>
          <w:attr w:name="ProductID" w:val="17 км"/>
        </w:smartTagPr>
        <w:r w:rsidRPr="00C47D0A">
          <w:rPr>
            <w:sz w:val="28"/>
            <w:szCs w:val="28"/>
          </w:rPr>
          <w:t>17</w:t>
        </w:r>
        <w:r w:rsidRPr="00C47D0A">
          <w:rPr>
            <w:color w:val="FF0000"/>
            <w:sz w:val="28"/>
            <w:szCs w:val="28"/>
          </w:rPr>
          <w:t xml:space="preserve"> </w:t>
        </w:r>
        <w:r w:rsidRPr="00C47D0A">
          <w:rPr>
            <w:sz w:val="28"/>
            <w:szCs w:val="28"/>
          </w:rPr>
          <w:t>км</w:t>
        </w:r>
      </w:smartTag>
      <w:r w:rsidRPr="00C47D0A">
        <w:rPr>
          <w:sz w:val="28"/>
          <w:szCs w:val="28"/>
        </w:rPr>
        <w:t>, напорных коллекторов 7</w:t>
      </w:r>
      <w:r w:rsidR="00C47D0A">
        <w:rPr>
          <w:sz w:val="28"/>
          <w:szCs w:val="28"/>
        </w:rPr>
        <w:t>,</w:t>
      </w:r>
      <w:r w:rsidRPr="00C47D0A">
        <w:rPr>
          <w:sz w:val="28"/>
          <w:szCs w:val="28"/>
        </w:rPr>
        <w:t xml:space="preserve">8 км. </w:t>
      </w:r>
    </w:p>
    <w:p w:rsidR="002452A3" w:rsidRPr="00C47D0A" w:rsidRDefault="002452A3" w:rsidP="002452A3">
      <w:pPr>
        <w:jc w:val="both"/>
        <w:rPr>
          <w:sz w:val="28"/>
          <w:szCs w:val="28"/>
        </w:rPr>
      </w:pPr>
      <w:r w:rsidRPr="00C47D0A">
        <w:rPr>
          <w:sz w:val="28"/>
          <w:szCs w:val="28"/>
        </w:rPr>
        <w:t>Для транспортировки стоков на ГКНС используются КНС в количестве 6 шт. От ГКНС сточные воды перекачиваются на поля фильтрации.</w:t>
      </w:r>
    </w:p>
    <w:p w:rsidR="002452A3" w:rsidRPr="00C47D0A" w:rsidRDefault="002452A3" w:rsidP="002452A3">
      <w:pPr>
        <w:jc w:val="both"/>
        <w:rPr>
          <w:sz w:val="28"/>
          <w:szCs w:val="28"/>
        </w:rPr>
      </w:pPr>
      <w:r w:rsidRPr="00C47D0A">
        <w:rPr>
          <w:sz w:val="28"/>
          <w:szCs w:val="28"/>
        </w:rPr>
        <w:t>Мощность очистных сооружений 1,8 тыс. м</w:t>
      </w:r>
      <w:r w:rsidRPr="00C47D0A">
        <w:rPr>
          <w:sz w:val="28"/>
          <w:szCs w:val="28"/>
          <w:vertAlign w:val="superscript"/>
        </w:rPr>
        <w:t>3</w:t>
      </w:r>
      <w:r w:rsidRPr="00C47D0A">
        <w:rPr>
          <w:sz w:val="28"/>
          <w:szCs w:val="28"/>
        </w:rPr>
        <w:t xml:space="preserve">/сут., состоящих из 17 прудов – накопителей общей площадью </w:t>
      </w:r>
      <w:smartTag w:uri="urn:schemas-microsoft-com:office:smarttags" w:element="metricconverter">
        <w:smartTagPr>
          <w:attr w:name="ProductID" w:val="38 га"/>
        </w:smartTagPr>
        <w:r w:rsidRPr="00C47D0A">
          <w:rPr>
            <w:sz w:val="28"/>
            <w:szCs w:val="28"/>
          </w:rPr>
          <w:t>38 га</w:t>
        </w:r>
      </w:smartTag>
      <w:r w:rsidRPr="00C47D0A">
        <w:rPr>
          <w:sz w:val="28"/>
          <w:szCs w:val="28"/>
        </w:rPr>
        <w:t xml:space="preserve">. </w:t>
      </w:r>
    </w:p>
    <w:p w:rsidR="002452A3" w:rsidRPr="00C47D0A" w:rsidRDefault="002452A3" w:rsidP="002452A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0A">
        <w:rPr>
          <w:rFonts w:ascii="Times New Roman" w:hAnsi="Times New Roman" w:cs="Times New Roman"/>
          <w:sz w:val="28"/>
          <w:szCs w:val="28"/>
        </w:rPr>
        <w:t>Сроки эксплуатации канализационных сетей составляют 45-50 лет. Самотечные сети выполнены в основном из чугунных, стальных труб.</w:t>
      </w:r>
    </w:p>
    <w:p w:rsidR="002452A3" w:rsidRPr="00C47D0A" w:rsidRDefault="002452A3" w:rsidP="002452A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0A">
        <w:rPr>
          <w:rFonts w:ascii="Times New Roman" w:hAnsi="Times New Roman" w:cs="Times New Roman"/>
          <w:sz w:val="28"/>
          <w:szCs w:val="28"/>
        </w:rPr>
        <w:t>Средний износ сетей составляет 85%. Частично износ водоотводящих сетей составляет 100%.</w:t>
      </w:r>
    </w:p>
    <w:p w:rsidR="002452A3" w:rsidRPr="00C47D0A" w:rsidRDefault="002452A3" w:rsidP="002452A3">
      <w:pPr>
        <w:jc w:val="both"/>
        <w:rPr>
          <w:sz w:val="28"/>
          <w:szCs w:val="28"/>
        </w:rPr>
      </w:pPr>
      <w:r w:rsidRPr="00C47D0A">
        <w:rPr>
          <w:sz w:val="28"/>
          <w:szCs w:val="28"/>
        </w:rPr>
        <w:t>Объемы водоотведения по потребителям представлены в таблице № 4.</w:t>
      </w:r>
    </w:p>
    <w:p w:rsidR="00C47D0A" w:rsidRDefault="00C47D0A" w:rsidP="002452A3">
      <w:pPr>
        <w:ind w:firstLine="0"/>
        <w:jc w:val="right"/>
        <w:rPr>
          <w:i/>
          <w:sz w:val="28"/>
          <w:szCs w:val="28"/>
        </w:rPr>
      </w:pPr>
    </w:p>
    <w:p w:rsidR="002452A3" w:rsidRPr="00C47D0A" w:rsidRDefault="002452A3" w:rsidP="002452A3">
      <w:pPr>
        <w:ind w:firstLine="0"/>
        <w:jc w:val="right"/>
        <w:rPr>
          <w:i/>
          <w:sz w:val="28"/>
          <w:szCs w:val="28"/>
        </w:rPr>
      </w:pPr>
      <w:r w:rsidRPr="00C47D0A">
        <w:rPr>
          <w:i/>
          <w:sz w:val="28"/>
          <w:szCs w:val="28"/>
        </w:rPr>
        <w:t>Таблица № 4</w:t>
      </w:r>
    </w:p>
    <w:p w:rsidR="002452A3" w:rsidRPr="00C47D0A" w:rsidRDefault="002452A3" w:rsidP="002452A3">
      <w:pPr>
        <w:ind w:firstLine="0"/>
        <w:jc w:val="center"/>
        <w:rPr>
          <w:b/>
          <w:sz w:val="28"/>
          <w:szCs w:val="28"/>
        </w:rPr>
      </w:pPr>
      <w:r w:rsidRPr="00C47D0A">
        <w:rPr>
          <w:b/>
          <w:sz w:val="28"/>
          <w:szCs w:val="28"/>
        </w:rPr>
        <w:t>Объем услуг водоотведения для потребителей</w:t>
      </w:r>
    </w:p>
    <w:p w:rsidR="002452A3" w:rsidRPr="00C47D0A" w:rsidRDefault="002452A3" w:rsidP="002452A3">
      <w:pPr>
        <w:ind w:firstLine="0"/>
        <w:jc w:val="center"/>
        <w:rPr>
          <w:b/>
          <w:sz w:val="28"/>
          <w:szCs w:val="28"/>
        </w:rPr>
      </w:pPr>
    </w:p>
    <w:tbl>
      <w:tblPr>
        <w:tblW w:w="10038" w:type="dxa"/>
        <w:jc w:val="center"/>
        <w:tblLook w:val="04A0" w:firstRow="1" w:lastRow="0" w:firstColumn="1" w:lastColumn="0" w:noHBand="0" w:noVBand="1"/>
      </w:tblPr>
      <w:tblGrid>
        <w:gridCol w:w="2405"/>
        <w:gridCol w:w="989"/>
        <w:gridCol w:w="1082"/>
        <w:gridCol w:w="999"/>
        <w:gridCol w:w="908"/>
        <w:gridCol w:w="908"/>
        <w:gridCol w:w="908"/>
        <w:gridCol w:w="908"/>
        <w:gridCol w:w="931"/>
      </w:tblGrid>
      <w:tr w:rsidR="001A687D" w:rsidRPr="00516053" w:rsidTr="00BD5EF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87D" w:rsidRPr="00516053" w:rsidRDefault="001A687D" w:rsidP="002452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Потребители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87D" w:rsidRPr="00EC6FFA" w:rsidRDefault="001A687D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6FFA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EC6FF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1A687D" w:rsidRPr="00EC6FFA" w:rsidRDefault="001A687D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6FFA">
              <w:rPr>
                <w:rFonts w:eastAsia="Times New Roman"/>
                <w:sz w:val="20"/>
                <w:szCs w:val="20"/>
                <w:lang w:eastAsia="ru-RU"/>
              </w:rPr>
              <w:t>факт, т.м</w:t>
            </w:r>
            <w:r w:rsidRPr="00EC6FFA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87D" w:rsidRPr="00EC6FFA" w:rsidRDefault="001A687D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6FFA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EC6FF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1A687D" w:rsidRPr="00EC6FFA" w:rsidRDefault="001A687D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6FFA">
              <w:rPr>
                <w:rFonts w:eastAsia="Times New Roman"/>
                <w:sz w:val="20"/>
                <w:szCs w:val="20"/>
                <w:lang w:eastAsia="ru-RU"/>
              </w:rPr>
              <w:t>оценка, т.м</w:t>
            </w:r>
            <w:r w:rsidRPr="00EC6FFA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87D" w:rsidRPr="00EC6FFA" w:rsidRDefault="001A687D" w:rsidP="001A687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6FFA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EC6FF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1A687D" w:rsidRPr="00EC6FFA" w:rsidRDefault="001A687D" w:rsidP="001A687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6FFA">
              <w:rPr>
                <w:rFonts w:eastAsia="Times New Roman"/>
                <w:sz w:val="20"/>
                <w:szCs w:val="20"/>
                <w:lang w:eastAsia="ru-RU"/>
              </w:rPr>
              <w:t>оценка, т.м</w:t>
            </w:r>
            <w:r w:rsidRPr="00EC6FFA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87D" w:rsidRPr="00EC6FFA" w:rsidRDefault="001A687D" w:rsidP="001A687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6FFA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  <w:p w:rsidR="001A687D" w:rsidRPr="00EC6FFA" w:rsidRDefault="001A687D" w:rsidP="001A687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6FFA">
              <w:rPr>
                <w:rFonts w:eastAsia="Times New Roman"/>
                <w:sz w:val="20"/>
                <w:szCs w:val="20"/>
                <w:lang w:eastAsia="ru-RU"/>
              </w:rPr>
              <w:t>оценка, т.м</w:t>
            </w:r>
            <w:r w:rsidRPr="00EC6FFA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87D" w:rsidRPr="00EC6FFA" w:rsidRDefault="001A687D" w:rsidP="001A687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6FFA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EC6FF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1A687D" w:rsidRPr="00EC6FFA" w:rsidRDefault="001A687D" w:rsidP="001A687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6FFA">
              <w:rPr>
                <w:rFonts w:eastAsia="Times New Roman"/>
                <w:sz w:val="20"/>
                <w:szCs w:val="20"/>
                <w:lang w:eastAsia="ru-RU"/>
              </w:rPr>
              <w:t>оценка, т.м</w:t>
            </w:r>
            <w:r w:rsidRPr="00EC6FFA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87D" w:rsidRPr="00EC6FFA" w:rsidRDefault="001A687D" w:rsidP="001A687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6FFA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EC6FF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1A687D" w:rsidRPr="00EC6FFA" w:rsidRDefault="001A687D" w:rsidP="001A687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6FFA">
              <w:rPr>
                <w:rFonts w:eastAsia="Times New Roman"/>
                <w:sz w:val="20"/>
                <w:szCs w:val="20"/>
                <w:lang w:eastAsia="ru-RU"/>
              </w:rPr>
              <w:t>оценка, т.м</w:t>
            </w:r>
            <w:r w:rsidRPr="00EC6FFA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87D" w:rsidRPr="00EC6FFA" w:rsidRDefault="001A687D" w:rsidP="001A687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6FFA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EC6FF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1A687D" w:rsidRPr="00EC6FFA" w:rsidRDefault="001A687D" w:rsidP="001A687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6FFA">
              <w:rPr>
                <w:rFonts w:eastAsia="Times New Roman"/>
                <w:sz w:val="20"/>
                <w:szCs w:val="20"/>
                <w:lang w:eastAsia="ru-RU"/>
              </w:rPr>
              <w:t>оценка, т.м</w:t>
            </w:r>
            <w:r w:rsidRPr="00EC6FFA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87D" w:rsidRPr="00EC6FFA" w:rsidRDefault="001A687D" w:rsidP="001A687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  <w:r w:rsidRPr="00EC6FF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1A687D" w:rsidRPr="00EC6FFA" w:rsidRDefault="001A687D" w:rsidP="001A687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6FFA">
              <w:rPr>
                <w:rFonts w:eastAsia="Times New Roman"/>
                <w:sz w:val="20"/>
                <w:szCs w:val="20"/>
                <w:lang w:eastAsia="ru-RU"/>
              </w:rPr>
              <w:t>оценка, т.м</w:t>
            </w:r>
            <w:r w:rsidRPr="00EC6FFA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BC133D" w:rsidRPr="00516053" w:rsidTr="00BD5EF7">
        <w:trPr>
          <w:trHeight w:val="243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516053" w:rsidRDefault="00BC133D" w:rsidP="00BC133D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BC133D" w:rsidRDefault="00BC133D" w:rsidP="00BC133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BC133D">
              <w:rPr>
                <w:rFonts w:eastAsia="Times New Roman"/>
                <w:sz w:val="22"/>
                <w:lang w:eastAsia="ru-RU"/>
              </w:rPr>
              <w:t>499.8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BC133D" w:rsidRDefault="00BC133D" w:rsidP="00BC133D">
            <w:pPr>
              <w:ind w:firstLine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C133D">
              <w:rPr>
                <w:rFonts w:eastAsia="Times New Roman"/>
                <w:sz w:val="22"/>
                <w:lang w:eastAsia="ru-RU"/>
              </w:rPr>
              <w:t>330.0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431,05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376,01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337,51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333,27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341,03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340,0</w:t>
            </w:r>
          </w:p>
        </w:tc>
      </w:tr>
      <w:tr w:rsidR="00BC133D" w:rsidRPr="00516053" w:rsidTr="00BD5EF7">
        <w:trPr>
          <w:trHeight w:val="2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516053" w:rsidRDefault="00BC133D" w:rsidP="00BC133D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BC133D" w:rsidRDefault="00BC133D" w:rsidP="00BC133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BC133D">
              <w:rPr>
                <w:rFonts w:eastAsia="Times New Roman"/>
                <w:sz w:val="22"/>
                <w:lang w:eastAsia="ru-RU"/>
              </w:rPr>
              <w:t>139.7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BC133D" w:rsidRDefault="00BC133D" w:rsidP="00BC133D">
            <w:pPr>
              <w:ind w:firstLine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C133D">
              <w:rPr>
                <w:rFonts w:eastAsia="Times New Roman"/>
                <w:sz w:val="22"/>
                <w:lang w:eastAsia="ru-RU"/>
              </w:rPr>
              <w:t>184</w:t>
            </w:r>
            <w:r w:rsidRPr="00BC133D">
              <w:rPr>
                <w:rFonts w:eastAsia="Times New Roman"/>
                <w:sz w:val="22"/>
                <w:lang w:val="en-US" w:eastAsia="ru-RU"/>
              </w:rPr>
              <w:t>.0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209,43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196,53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195,63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194,92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195,42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197,61</w:t>
            </w:r>
          </w:p>
        </w:tc>
      </w:tr>
      <w:tr w:rsidR="00BC133D" w:rsidRPr="00516053" w:rsidTr="00BD5EF7">
        <w:trPr>
          <w:trHeight w:val="27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516053" w:rsidRDefault="00BC133D" w:rsidP="00BC133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нормативам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BC133D" w:rsidRDefault="00BC133D" w:rsidP="00BC133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BC133D">
              <w:rPr>
                <w:rFonts w:eastAsia="Times New Roman"/>
                <w:sz w:val="22"/>
                <w:lang w:eastAsia="ru-RU"/>
              </w:rPr>
              <w:t>71.5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BC133D" w:rsidRDefault="00BC133D" w:rsidP="00BC133D">
            <w:pPr>
              <w:ind w:firstLine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C133D">
              <w:rPr>
                <w:rFonts w:eastAsia="Times New Roman"/>
                <w:sz w:val="22"/>
                <w:lang w:eastAsia="ru-RU"/>
              </w:rPr>
              <w:t>104</w:t>
            </w:r>
            <w:r w:rsidRPr="00BC133D">
              <w:rPr>
                <w:rFonts w:eastAsia="Times New Roman"/>
                <w:sz w:val="22"/>
                <w:lang w:val="en-US" w:eastAsia="ru-RU"/>
              </w:rPr>
              <w:t>.0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52,36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49,13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48,91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48,73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48,85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49,4</w:t>
            </w:r>
          </w:p>
        </w:tc>
      </w:tr>
      <w:tr w:rsidR="00BC133D" w:rsidRPr="00516053" w:rsidTr="00BD5EF7">
        <w:trPr>
          <w:trHeight w:val="127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516053" w:rsidRDefault="00BC133D" w:rsidP="00BC133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приборам учета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BC133D" w:rsidRDefault="00BC133D" w:rsidP="00BC133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BC133D">
              <w:rPr>
                <w:rFonts w:eastAsia="Times New Roman"/>
                <w:sz w:val="22"/>
                <w:lang w:eastAsia="ru-RU"/>
              </w:rPr>
              <w:t>68.2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BC133D" w:rsidRDefault="00BC133D" w:rsidP="00BC133D">
            <w:pPr>
              <w:ind w:firstLine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C133D">
              <w:rPr>
                <w:rFonts w:eastAsia="Times New Roman"/>
                <w:sz w:val="22"/>
                <w:lang w:eastAsia="ru-RU"/>
              </w:rPr>
              <w:t>80</w:t>
            </w:r>
            <w:r w:rsidRPr="00BC133D">
              <w:rPr>
                <w:rFonts w:eastAsia="Times New Roman"/>
                <w:sz w:val="22"/>
                <w:lang w:val="en-US" w:eastAsia="ru-RU"/>
              </w:rPr>
              <w:t>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left="142"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157,07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147,4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146,72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146,19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146,55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148,21</w:t>
            </w:r>
          </w:p>
        </w:tc>
      </w:tr>
      <w:tr w:rsidR="00BC133D" w:rsidRPr="00516053" w:rsidTr="00BD5EF7">
        <w:trPr>
          <w:trHeight w:val="442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516053" w:rsidRDefault="00BC133D" w:rsidP="00BC133D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потребители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BC133D" w:rsidRDefault="00BC133D" w:rsidP="00BC133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BC133D">
              <w:rPr>
                <w:rFonts w:eastAsia="Times New Roman"/>
                <w:sz w:val="22"/>
                <w:lang w:eastAsia="ru-RU"/>
              </w:rPr>
              <w:t>89.8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BC133D" w:rsidRDefault="00BC133D" w:rsidP="00BC133D">
            <w:pPr>
              <w:ind w:firstLine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C133D">
              <w:rPr>
                <w:rFonts w:eastAsia="Times New Roman"/>
                <w:sz w:val="22"/>
                <w:lang w:eastAsia="ru-RU"/>
              </w:rPr>
              <w:t>70</w:t>
            </w:r>
            <w:r w:rsidRPr="00BC133D">
              <w:rPr>
                <w:rFonts w:eastAsia="Times New Roman"/>
                <w:sz w:val="22"/>
                <w:lang w:val="en-US" w:eastAsia="ru-RU"/>
              </w:rPr>
              <w:t>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Default="00BC133D" w:rsidP="00BC133D">
            <w:pPr>
              <w:ind w:firstLine="0"/>
              <w:jc w:val="center"/>
              <w:rPr>
                <w:sz w:val="22"/>
              </w:rPr>
            </w:pPr>
          </w:p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152,37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Default="00BC133D" w:rsidP="00BC133D">
            <w:pPr>
              <w:ind w:firstLine="0"/>
              <w:jc w:val="center"/>
              <w:rPr>
                <w:sz w:val="22"/>
              </w:rPr>
            </w:pPr>
          </w:p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132,02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Default="00BC133D" w:rsidP="00BC133D">
            <w:pPr>
              <w:ind w:firstLine="0"/>
              <w:jc w:val="center"/>
              <w:rPr>
                <w:sz w:val="22"/>
              </w:rPr>
            </w:pPr>
          </w:p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88,81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Default="00BC133D" w:rsidP="00BC133D">
            <w:pPr>
              <w:ind w:firstLine="0"/>
              <w:jc w:val="center"/>
              <w:rPr>
                <w:sz w:val="22"/>
              </w:rPr>
            </w:pPr>
          </w:p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93,37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Default="00BC133D" w:rsidP="00BC133D">
            <w:pPr>
              <w:ind w:firstLine="0"/>
              <w:jc w:val="center"/>
              <w:rPr>
                <w:sz w:val="22"/>
              </w:rPr>
            </w:pPr>
          </w:p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86,77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Default="00BC133D" w:rsidP="00BC133D">
            <w:pPr>
              <w:ind w:firstLine="0"/>
              <w:jc w:val="center"/>
              <w:rPr>
                <w:sz w:val="22"/>
              </w:rPr>
            </w:pPr>
          </w:p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95,77</w:t>
            </w:r>
          </w:p>
        </w:tc>
      </w:tr>
      <w:tr w:rsidR="00BC133D" w:rsidRPr="00516053" w:rsidTr="00BD5EF7">
        <w:trPr>
          <w:trHeight w:val="20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516053" w:rsidRDefault="00BC133D" w:rsidP="00BC133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нормативам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BC133D" w:rsidRDefault="00BC133D" w:rsidP="00BC133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BC133D">
              <w:rPr>
                <w:rFonts w:eastAsia="Times New Roman"/>
                <w:sz w:val="22"/>
                <w:lang w:eastAsia="ru-RU"/>
              </w:rPr>
              <w:t>42.4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BC133D" w:rsidRDefault="00BC133D" w:rsidP="00BC133D">
            <w:pPr>
              <w:ind w:firstLine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C133D">
              <w:rPr>
                <w:rFonts w:eastAsia="Times New Roman"/>
                <w:sz w:val="22"/>
                <w:lang w:eastAsia="ru-RU"/>
              </w:rPr>
              <w:t>36</w:t>
            </w:r>
            <w:r w:rsidRPr="00BC133D">
              <w:rPr>
                <w:rFonts w:eastAsia="Times New Roman"/>
                <w:sz w:val="22"/>
                <w:lang w:val="en-US" w:eastAsia="ru-RU"/>
              </w:rPr>
              <w:t>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4,3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4,69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3,96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3,55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3,94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3,7</w:t>
            </w:r>
          </w:p>
        </w:tc>
      </w:tr>
      <w:tr w:rsidR="00BC133D" w:rsidRPr="00516053" w:rsidTr="00BD5EF7">
        <w:trPr>
          <w:trHeight w:val="213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516053" w:rsidRDefault="00BC133D" w:rsidP="00BC133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приборам учета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BC133D" w:rsidRDefault="00BC133D" w:rsidP="00BC133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BC133D">
              <w:rPr>
                <w:rFonts w:eastAsia="Times New Roman"/>
                <w:sz w:val="22"/>
                <w:lang w:eastAsia="ru-RU"/>
              </w:rPr>
              <w:t>47.4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BC133D" w:rsidRDefault="00BC133D" w:rsidP="00BC133D">
            <w:pPr>
              <w:ind w:firstLine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C133D">
              <w:rPr>
                <w:rFonts w:eastAsia="Times New Roman"/>
                <w:sz w:val="22"/>
                <w:lang w:eastAsia="ru-RU"/>
              </w:rPr>
              <w:t>34</w:t>
            </w:r>
            <w:r w:rsidRPr="00BC133D">
              <w:rPr>
                <w:rFonts w:eastAsia="Times New Roman"/>
                <w:sz w:val="22"/>
                <w:lang w:val="en-US" w:eastAsia="ru-RU"/>
              </w:rPr>
              <w:t>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148,07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127,33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84,85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89,82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82,83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92,07</w:t>
            </w:r>
          </w:p>
        </w:tc>
      </w:tr>
      <w:tr w:rsidR="00BC133D" w:rsidRPr="00516053" w:rsidTr="00BD5EF7">
        <w:trPr>
          <w:trHeight w:val="24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516053" w:rsidRDefault="00BC133D" w:rsidP="00BC133D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BC133D" w:rsidRDefault="00BC133D" w:rsidP="00BC133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BC133D">
              <w:rPr>
                <w:rFonts w:eastAsia="Times New Roman"/>
                <w:sz w:val="22"/>
                <w:lang w:eastAsia="ru-RU"/>
              </w:rPr>
              <w:t>270.3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BC133D" w:rsidRDefault="00BC133D" w:rsidP="00BC133D">
            <w:pPr>
              <w:ind w:firstLine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C133D">
              <w:rPr>
                <w:rFonts w:eastAsia="Times New Roman"/>
                <w:sz w:val="22"/>
                <w:lang w:eastAsia="ru-RU"/>
              </w:rPr>
              <w:t>76</w:t>
            </w:r>
            <w:r w:rsidRPr="00BC133D">
              <w:rPr>
                <w:rFonts w:eastAsia="Times New Roman"/>
                <w:sz w:val="22"/>
                <w:lang w:val="en-US" w:eastAsia="ru-RU"/>
              </w:rPr>
              <w:t>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69,25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47,46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53,07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44,98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58,85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46,62</w:t>
            </w:r>
          </w:p>
        </w:tc>
      </w:tr>
      <w:tr w:rsidR="00BC133D" w:rsidRPr="00516053" w:rsidTr="00BD5EF7">
        <w:trPr>
          <w:trHeight w:val="263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516053" w:rsidRDefault="00BC133D" w:rsidP="00BC133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нормативам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BC133D" w:rsidRDefault="00BC133D" w:rsidP="00BC133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BC133D">
              <w:rPr>
                <w:rFonts w:eastAsia="Times New Roman"/>
                <w:sz w:val="22"/>
                <w:lang w:eastAsia="ru-RU"/>
              </w:rPr>
              <w:t>115.3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BC133D" w:rsidRDefault="00BC133D" w:rsidP="00BC133D">
            <w:pPr>
              <w:ind w:firstLine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C133D">
              <w:rPr>
                <w:rFonts w:eastAsia="Times New Roman"/>
                <w:sz w:val="22"/>
                <w:lang w:eastAsia="ru-RU"/>
              </w:rPr>
              <w:t>14</w:t>
            </w:r>
            <w:r w:rsidRPr="00BC133D">
              <w:rPr>
                <w:rFonts w:eastAsia="Times New Roman"/>
                <w:sz w:val="22"/>
                <w:lang w:val="en-US" w:eastAsia="ru-RU"/>
              </w:rPr>
              <w:t>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2,25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2,97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1,98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2,15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3,37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2,4</w:t>
            </w:r>
          </w:p>
        </w:tc>
      </w:tr>
      <w:tr w:rsidR="00BC133D" w:rsidRPr="00516053" w:rsidTr="00BD5EF7">
        <w:trPr>
          <w:trHeight w:val="12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516053" w:rsidRDefault="00BC133D" w:rsidP="00BC133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приборам учета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BC133D" w:rsidRDefault="00BC133D" w:rsidP="00BC133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BC133D">
              <w:rPr>
                <w:rFonts w:eastAsia="Times New Roman"/>
                <w:sz w:val="22"/>
                <w:lang w:eastAsia="ru-RU"/>
              </w:rPr>
              <w:t>155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33D" w:rsidRPr="00BC133D" w:rsidRDefault="00BC133D" w:rsidP="00BC133D">
            <w:pPr>
              <w:ind w:firstLine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BC133D">
              <w:rPr>
                <w:rFonts w:eastAsia="Times New Roman"/>
                <w:sz w:val="22"/>
                <w:lang w:eastAsia="ru-RU"/>
              </w:rPr>
              <w:t>62</w:t>
            </w:r>
            <w:r w:rsidRPr="00BC133D">
              <w:rPr>
                <w:rFonts w:eastAsia="Times New Roman"/>
                <w:sz w:val="22"/>
                <w:lang w:val="en-US" w:eastAsia="ru-RU"/>
              </w:rPr>
              <w:t>.0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44,49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51,09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42,83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55,48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3D" w:rsidRPr="00BC133D" w:rsidRDefault="00BC133D" w:rsidP="00BC133D">
            <w:pPr>
              <w:ind w:firstLine="0"/>
              <w:jc w:val="center"/>
              <w:rPr>
                <w:sz w:val="22"/>
              </w:rPr>
            </w:pPr>
            <w:r w:rsidRPr="00BC133D">
              <w:rPr>
                <w:sz w:val="22"/>
              </w:rPr>
              <w:t>44,22</w:t>
            </w:r>
          </w:p>
        </w:tc>
      </w:tr>
    </w:tbl>
    <w:p w:rsidR="002452A3" w:rsidRPr="00C47D0A" w:rsidRDefault="002452A3" w:rsidP="00245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452A3" w:rsidRPr="00C47D0A" w:rsidRDefault="002452A3" w:rsidP="00245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7D0A">
        <w:rPr>
          <w:rFonts w:ascii="Times New Roman" w:hAnsi="Times New Roman" w:cs="Times New Roman"/>
          <w:sz w:val="28"/>
          <w:szCs w:val="28"/>
        </w:rPr>
        <w:lastRenderedPageBreak/>
        <w:t>Основные проблемы водоотведения: большой износ основных фондов, отсутствие контроля качества подземных вод в районе полей фильтрации.</w:t>
      </w:r>
    </w:p>
    <w:p w:rsidR="002452A3" w:rsidRPr="00C47D0A" w:rsidRDefault="002452A3" w:rsidP="00245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452A3" w:rsidRPr="00C47D0A" w:rsidRDefault="002452A3" w:rsidP="002452A3">
      <w:pPr>
        <w:jc w:val="both"/>
        <w:outlineLvl w:val="2"/>
        <w:rPr>
          <w:b/>
          <w:i/>
          <w:sz w:val="28"/>
          <w:szCs w:val="28"/>
        </w:rPr>
      </w:pPr>
      <w:bookmarkStart w:id="9" w:name="_Toc300915281"/>
      <w:r w:rsidRPr="00C47D0A">
        <w:rPr>
          <w:b/>
          <w:i/>
          <w:sz w:val="28"/>
          <w:szCs w:val="28"/>
        </w:rPr>
        <w:t>1.2.</w:t>
      </w:r>
      <w:r w:rsidR="00C47D0A">
        <w:rPr>
          <w:b/>
          <w:i/>
          <w:sz w:val="28"/>
          <w:szCs w:val="28"/>
        </w:rPr>
        <w:t>6</w:t>
      </w:r>
      <w:r w:rsidRPr="00C47D0A">
        <w:rPr>
          <w:b/>
          <w:i/>
          <w:sz w:val="28"/>
          <w:szCs w:val="28"/>
        </w:rPr>
        <w:t>. Захоронение ТБО</w:t>
      </w:r>
      <w:bookmarkEnd w:id="9"/>
    </w:p>
    <w:p w:rsidR="002452A3" w:rsidRPr="00C47D0A" w:rsidRDefault="002452A3" w:rsidP="002452A3">
      <w:pPr>
        <w:ind w:firstLine="708"/>
        <w:jc w:val="both"/>
        <w:rPr>
          <w:b/>
          <w:i/>
          <w:sz w:val="28"/>
          <w:szCs w:val="28"/>
        </w:rPr>
      </w:pPr>
    </w:p>
    <w:p w:rsidR="002452A3" w:rsidRPr="00C47D0A" w:rsidRDefault="002452A3" w:rsidP="002452A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0A">
        <w:rPr>
          <w:rFonts w:ascii="Times New Roman" w:hAnsi="Times New Roman" w:cs="Times New Roman"/>
          <w:sz w:val="28"/>
          <w:szCs w:val="28"/>
        </w:rPr>
        <w:t>Услуги захоронения ТБО на территории Бутурлиновского городского поселения</w:t>
      </w:r>
      <w:r w:rsidR="00CF19B7" w:rsidRPr="00C47D0A">
        <w:rPr>
          <w:rFonts w:ascii="Times New Roman" w:hAnsi="Times New Roman" w:cs="Times New Roman"/>
          <w:sz w:val="28"/>
          <w:szCs w:val="28"/>
        </w:rPr>
        <w:t xml:space="preserve"> до конца 2019 года оказывало</w:t>
      </w:r>
      <w:r w:rsidR="000925C5" w:rsidRPr="00C47D0A">
        <w:rPr>
          <w:rFonts w:ascii="Times New Roman" w:hAnsi="Times New Roman" w:cs="Times New Roman"/>
          <w:sz w:val="28"/>
          <w:szCs w:val="28"/>
        </w:rPr>
        <w:t xml:space="preserve"> </w:t>
      </w:r>
      <w:r w:rsidR="00C47D0A">
        <w:rPr>
          <w:rFonts w:ascii="Times New Roman" w:hAnsi="Times New Roman" w:cs="Times New Roman"/>
          <w:sz w:val="28"/>
          <w:szCs w:val="28"/>
        </w:rPr>
        <w:t>ООО</w:t>
      </w:r>
      <w:r w:rsidR="000925C5" w:rsidRPr="00C47D0A">
        <w:rPr>
          <w:rFonts w:ascii="Times New Roman" w:hAnsi="Times New Roman" w:cs="Times New Roman"/>
          <w:sz w:val="28"/>
          <w:szCs w:val="28"/>
        </w:rPr>
        <w:t xml:space="preserve"> «Коммунальщик», с 01.01.2020 г. утилизацию и вывоз ТБО на территории Бутурлиновского городского поселения осуществляет региональный оператор ООО «ВЕГА».</w:t>
      </w:r>
    </w:p>
    <w:p w:rsidR="002452A3" w:rsidRPr="00C47D0A" w:rsidRDefault="002452A3" w:rsidP="00C47D0A">
      <w:pPr>
        <w:pStyle w:val="0"/>
        <w:ind w:firstLine="709"/>
        <w:rPr>
          <w:sz w:val="28"/>
          <w:szCs w:val="28"/>
        </w:rPr>
      </w:pPr>
      <w:r w:rsidRPr="00C47D0A">
        <w:rPr>
          <w:sz w:val="28"/>
          <w:szCs w:val="28"/>
          <w:lang w:eastAsia="ar-SA"/>
        </w:rPr>
        <w:t xml:space="preserve">Как такового полигона для захоронения ТБО в Бутурлиновском городском поселении не существует. Территория, официально отведенная в 1983 году под складирование твердых бытовых отходов, расположена в </w:t>
      </w:r>
      <w:smartTag w:uri="urn:schemas-microsoft-com:office:smarttags" w:element="metricconverter">
        <w:smartTagPr>
          <w:attr w:name="ProductID" w:val="1,5 км"/>
        </w:smartTagPr>
        <w:r w:rsidRPr="00C47D0A">
          <w:rPr>
            <w:sz w:val="28"/>
            <w:szCs w:val="28"/>
            <w:lang w:eastAsia="ar-SA"/>
          </w:rPr>
          <w:t>1,5 км</w:t>
        </w:r>
      </w:smartTag>
      <w:r w:rsidRPr="00C47D0A">
        <w:rPr>
          <w:sz w:val="28"/>
          <w:szCs w:val="28"/>
          <w:lang w:eastAsia="ar-SA"/>
        </w:rPr>
        <w:t xml:space="preserve"> н</w:t>
      </w:r>
      <w:r w:rsidRPr="00C47D0A">
        <w:rPr>
          <w:sz w:val="28"/>
          <w:szCs w:val="28"/>
        </w:rPr>
        <w:t>а северо-восток от г. Бутурлиновк</w:t>
      </w:r>
      <w:r w:rsidR="00FB0A5E" w:rsidRPr="00C47D0A">
        <w:rPr>
          <w:sz w:val="28"/>
          <w:szCs w:val="28"/>
        </w:rPr>
        <w:t>а</w:t>
      </w:r>
      <w:r w:rsidRPr="00C47D0A">
        <w:rPr>
          <w:sz w:val="28"/>
          <w:szCs w:val="28"/>
        </w:rPr>
        <w:t xml:space="preserve">, рядом с железной дорогой, площадью </w:t>
      </w:r>
      <w:smartTag w:uri="urn:schemas-microsoft-com:office:smarttags" w:element="metricconverter">
        <w:smartTagPr>
          <w:attr w:name="ProductID" w:val="15 га"/>
        </w:smartTagPr>
        <w:r w:rsidRPr="00C47D0A">
          <w:rPr>
            <w:sz w:val="28"/>
            <w:szCs w:val="28"/>
          </w:rPr>
          <w:t>15 га</w:t>
        </w:r>
      </w:smartTag>
      <w:r w:rsidR="00CF19B7" w:rsidRPr="00C47D0A">
        <w:rPr>
          <w:sz w:val="28"/>
          <w:szCs w:val="28"/>
        </w:rPr>
        <w:t xml:space="preserve"> и представляла</w:t>
      </w:r>
      <w:r w:rsidRPr="00C47D0A">
        <w:rPr>
          <w:sz w:val="28"/>
          <w:szCs w:val="28"/>
        </w:rPr>
        <w:t xml:space="preserve"> собой санкционированную свалку</w:t>
      </w:r>
      <w:r w:rsidR="00CF19B7" w:rsidRPr="00C47D0A">
        <w:rPr>
          <w:sz w:val="28"/>
          <w:szCs w:val="28"/>
        </w:rPr>
        <w:t>, которая в конце 2019 года была законсервирована.</w:t>
      </w:r>
    </w:p>
    <w:p w:rsidR="002452A3" w:rsidRPr="00C47D0A" w:rsidRDefault="002452A3" w:rsidP="002452A3">
      <w:pPr>
        <w:ind w:firstLine="687"/>
        <w:rPr>
          <w:rFonts w:eastAsia="Arial Unicode MS"/>
          <w:sz w:val="28"/>
          <w:szCs w:val="28"/>
        </w:rPr>
      </w:pPr>
      <w:r w:rsidRPr="00C47D0A">
        <w:rPr>
          <w:rFonts w:eastAsia="Arial Unicode MS"/>
          <w:sz w:val="28"/>
          <w:szCs w:val="28"/>
        </w:rPr>
        <w:t>Структура потребителей представлена в таблице № 5.</w:t>
      </w:r>
    </w:p>
    <w:p w:rsidR="002452A3" w:rsidRPr="00C47D0A" w:rsidRDefault="002452A3" w:rsidP="002452A3">
      <w:pPr>
        <w:ind w:firstLine="0"/>
        <w:jc w:val="right"/>
        <w:rPr>
          <w:i/>
          <w:sz w:val="28"/>
          <w:szCs w:val="28"/>
        </w:rPr>
      </w:pPr>
    </w:p>
    <w:p w:rsidR="002452A3" w:rsidRPr="00C47D0A" w:rsidRDefault="002452A3" w:rsidP="002452A3">
      <w:pPr>
        <w:ind w:firstLine="0"/>
        <w:jc w:val="right"/>
        <w:rPr>
          <w:i/>
          <w:sz w:val="28"/>
          <w:szCs w:val="28"/>
        </w:rPr>
      </w:pPr>
      <w:r w:rsidRPr="00C47D0A">
        <w:rPr>
          <w:i/>
          <w:sz w:val="28"/>
          <w:szCs w:val="28"/>
        </w:rPr>
        <w:t>Таблица № 5</w:t>
      </w:r>
    </w:p>
    <w:p w:rsidR="002452A3" w:rsidRPr="00C47D0A" w:rsidRDefault="002452A3" w:rsidP="002452A3">
      <w:pPr>
        <w:ind w:firstLine="0"/>
        <w:jc w:val="center"/>
        <w:rPr>
          <w:b/>
          <w:sz w:val="28"/>
          <w:szCs w:val="28"/>
        </w:rPr>
      </w:pPr>
      <w:r w:rsidRPr="00C47D0A">
        <w:rPr>
          <w:b/>
          <w:sz w:val="28"/>
          <w:szCs w:val="28"/>
        </w:rPr>
        <w:t>Объем захоронения ТБО</w:t>
      </w:r>
    </w:p>
    <w:p w:rsidR="002452A3" w:rsidRPr="00516053" w:rsidRDefault="002452A3" w:rsidP="002452A3">
      <w:pPr>
        <w:ind w:firstLine="0"/>
        <w:jc w:val="center"/>
        <w:rPr>
          <w:b/>
          <w:szCs w:val="24"/>
        </w:rPr>
      </w:pPr>
    </w:p>
    <w:tbl>
      <w:tblPr>
        <w:tblW w:w="9628" w:type="dxa"/>
        <w:jc w:val="center"/>
        <w:tblLook w:val="04A0" w:firstRow="1" w:lastRow="0" w:firstColumn="1" w:lastColumn="0" w:noHBand="0" w:noVBand="1"/>
      </w:tblPr>
      <w:tblGrid>
        <w:gridCol w:w="2354"/>
        <w:gridCol w:w="966"/>
        <w:gridCol w:w="1070"/>
        <w:gridCol w:w="943"/>
        <w:gridCol w:w="859"/>
        <w:gridCol w:w="859"/>
        <w:gridCol w:w="859"/>
        <w:gridCol w:w="859"/>
        <w:gridCol w:w="859"/>
      </w:tblGrid>
      <w:tr w:rsidR="009F6E58" w:rsidRPr="00516053" w:rsidTr="009F6E58">
        <w:trPr>
          <w:trHeight w:val="300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E58" w:rsidRPr="00516053" w:rsidRDefault="009F6E58" w:rsidP="002452A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Потребители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E58" w:rsidRPr="006D1F02" w:rsidRDefault="009F6E58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1F02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6D1F0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9F6E58" w:rsidRPr="006D1F02" w:rsidRDefault="009F6E58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1F02">
              <w:rPr>
                <w:rFonts w:eastAsia="Times New Roman"/>
                <w:sz w:val="20"/>
                <w:szCs w:val="20"/>
                <w:lang w:eastAsia="ru-RU"/>
              </w:rPr>
              <w:t>факт, т.м</w:t>
            </w:r>
            <w:r w:rsidRPr="006D1F0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E58" w:rsidRPr="006D1F02" w:rsidRDefault="009F6E58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1F02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6D1F0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9F6E58" w:rsidRPr="006D1F02" w:rsidRDefault="009F6E58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1F02">
              <w:rPr>
                <w:rFonts w:eastAsia="Times New Roman"/>
                <w:sz w:val="20"/>
                <w:szCs w:val="20"/>
                <w:lang w:eastAsia="ru-RU"/>
              </w:rPr>
              <w:t>оценка, т.м</w:t>
            </w:r>
            <w:r w:rsidRPr="006D1F0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E58" w:rsidRPr="006D1F02" w:rsidRDefault="009F6E58" w:rsidP="009F6E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1F02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6D1F0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9F6E58" w:rsidRPr="006D1F02" w:rsidRDefault="009F6E58" w:rsidP="009F6E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1F02">
              <w:rPr>
                <w:rFonts w:eastAsia="Times New Roman"/>
                <w:sz w:val="20"/>
                <w:szCs w:val="20"/>
                <w:lang w:eastAsia="ru-RU"/>
              </w:rPr>
              <w:t>оценка, т.м</w:t>
            </w:r>
            <w:r w:rsidRPr="006D1F0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E58" w:rsidRPr="006D1F02" w:rsidRDefault="009F6E58" w:rsidP="009F6E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1F02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6D1F0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9F6E58" w:rsidRPr="006D1F02" w:rsidRDefault="009F6E58" w:rsidP="009F6E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1F02">
              <w:rPr>
                <w:rFonts w:eastAsia="Times New Roman"/>
                <w:sz w:val="20"/>
                <w:szCs w:val="20"/>
                <w:lang w:eastAsia="ru-RU"/>
              </w:rPr>
              <w:t>оценка, т.м</w:t>
            </w:r>
            <w:r w:rsidRPr="006D1F0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E58" w:rsidRPr="006D1F02" w:rsidRDefault="009F6E58" w:rsidP="009F6E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1F02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6D1F0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9F6E58" w:rsidRPr="006D1F02" w:rsidRDefault="009F6E58" w:rsidP="009F6E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1F02">
              <w:rPr>
                <w:rFonts w:eastAsia="Times New Roman"/>
                <w:sz w:val="20"/>
                <w:szCs w:val="20"/>
                <w:lang w:eastAsia="ru-RU"/>
              </w:rPr>
              <w:t>оценка, т.м</w:t>
            </w:r>
            <w:r w:rsidRPr="006D1F0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E58" w:rsidRPr="006D1F02" w:rsidRDefault="009F6E58" w:rsidP="009F6E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1F02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6D1F0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9F6E58" w:rsidRPr="006D1F02" w:rsidRDefault="009F6E58" w:rsidP="009F6E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1F02">
              <w:rPr>
                <w:rFonts w:eastAsia="Times New Roman"/>
                <w:sz w:val="20"/>
                <w:szCs w:val="20"/>
                <w:lang w:eastAsia="ru-RU"/>
              </w:rPr>
              <w:t>оценка, т.м</w:t>
            </w:r>
            <w:r w:rsidRPr="006D1F0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E58" w:rsidRPr="006D1F02" w:rsidRDefault="009F6E58" w:rsidP="009F6E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1F02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6D1F0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9F6E58" w:rsidRPr="006D1F02" w:rsidRDefault="009F6E58" w:rsidP="009F6E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1F02">
              <w:rPr>
                <w:rFonts w:eastAsia="Times New Roman"/>
                <w:sz w:val="20"/>
                <w:szCs w:val="20"/>
                <w:lang w:eastAsia="ru-RU"/>
              </w:rPr>
              <w:t>оценка, т.м</w:t>
            </w:r>
            <w:r w:rsidRPr="006D1F0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E58" w:rsidRPr="006D1F02" w:rsidRDefault="009F6E58" w:rsidP="009F6E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  <w:r w:rsidRPr="006D1F0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9F6E58" w:rsidRPr="006D1F02" w:rsidRDefault="009F6E58" w:rsidP="009F6E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1F02">
              <w:rPr>
                <w:rFonts w:eastAsia="Times New Roman"/>
                <w:sz w:val="20"/>
                <w:szCs w:val="20"/>
                <w:lang w:eastAsia="ru-RU"/>
              </w:rPr>
              <w:t>оценка, т.м</w:t>
            </w:r>
            <w:r w:rsidRPr="006D1F0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F6E58" w:rsidRPr="00516053" w:rsidTr="009F6E58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E58" w:rsidRPr="00516053" w:rsidRDefault="009F6E58" w:rsidP="002452A3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E58" w:rsidRPr="000F13FB" w:rsidRDefault="009F6E58" w:rsidP="000F13FB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F13FB">
              <w:rPr>
                <w:rFonts w:eastAsia="Times New Roman"/>
                <w:sz w:val="22"/>
                <w:lang w:eastAsia="ru-RU"/>
              </w:rPr>
              <w:t>34.4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E58" w:rsidRPr="000F13FB" w:rsidRDefault="009F6E58" w:rsidP="000F13FB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F13FB">
              <w:rPr>
                <w:rFonts w:eastAsia="Times New Roman"/>
                <w:sz w:val="22"/>
                <w:lang w:eastAsia="ru-RU"/>
              </w:rPr>
              <w:t>28.0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E58" w:rsidRPr="000F13FB" w:rsidRDefault="000F13FB" w:rsidP="000F13FB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F13FB">
              <w:rPr>
                <w:rFonts w:eastAsia="Times New Roman"/>
                <w:sz w:val="22"/>
                <w:lang w:eastAsia="ru-RU"/>
              </w:rPr>
              <w:t>30,2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E58" w:rsidRPr="000F13FB" w:rsidRDefault="000F13FB" w:rsidP="000F13FB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F13FB">
              <w:rPr>
                <w:rFonts w:eastAsia="Times New Roman"/>
                <w:sz w:val="22"/>
                <w:lang w:eastAsia="ru-RU"/>
              </w:rPr>
              <w:t>29,7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E58" w:rsidRPr="000F13FB" w:rsidRDefault="000F13FB" w:rsidP="000F13FB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F13FB">
              <w:rPr>
                <w:rFonts w:eastAsia="Times New Roman"/>
                <w:sz w:val="22"/>
                <w:lang w:eastAsia="ru-RU"/>
              </w:rPr>
              <w:t>31,3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E58" w:rsidRPr="000F13FB" w:rsidRDefault="000F13FB" w:rsidP="000F13FB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F13FB">
              <w:rPr>
                <w:rFonts w:eastAsia="Times New Roman"/>
                <w:sz w:val="22"/>
                <w:lang w:eastAsia="ru-RU"/>
              </w:rPr>
              <w:t>33,1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E58" w:rsidRPr="000F13FB" w:rsidRDefault="000F13FB" w:rsidP="000F13FB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F13FB">
              <w:rPr>
                <w:rFonts w:eastAsia="Times New Roman"/>
                <w:sz w:val="22"/>
                <w:lang w:eastAsia="ru-RU"/>
              </w:rPr>
              <w:t>32,6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E58" w:rsidRPr="000F13FB" w:rsidRDefault="000F13FB" w:rsidP="000F13FB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F13FB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9F6E58" w:rsidRPr="00516053" w:rsidTr="009F6E58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E58" w:rsidRPr="00516053" w:rsidRDefault="009F6E58" w:rsidP="002452A3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E58" w:rsidRPr="000F13FB" w:rsidRDefault="009F6E58" w:rsidP="000F13FB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F13FB">
              <w:rPr>
                <w:rFonts w:eastAsia="Times New Roman"/>
                <w:sz w:val="22"/>
                <w:lang w:eastAsia="ru-RU"/>
              </w:rPr>
              <w:t>15.4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E58" w:rsidRPr="000F13FB" w:rsidRDefault="009F6E58" w:rsidP="000F13FB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F13FB">
              <w:rPr>
                <w:rFonts w:eastAsia="Times New Roman"/>
                <w:sz w:val="22"/>
                <w:lang w:eastAsia="ru-RU"/>
              </w:rPr>
              <w:t>15.4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E58" w:rsidRPr="000F13FB" w:rsidRDefault="000F13FB" w:rsidP="000F13FB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F13FB">
              <w:rPr>
                <w:rFonts w:eastAsia="Times New Roman"/>
                <w:sz w:val="22"/>
                <w:lang w:eastAsia="ru-RU"/>
              </w:rPr>
              <w:t>15,7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E58" w:rsidRPr="000F13FB" w:rsidRDefault="000F13FB" w:rsidP="000F13FB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F13FB">
              <w:rPr>
                <w:rFonts w:eastAsia="Times New Roman"/>
                <w:sz w:val="22"/>
                <w:lang w:eastAsia="ru-RU"/>
              </w:rPr>
              <w:t>15,6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E58" w:rsidRPr="000F13FB" w:rsidRDefault="000F13FB" w:rsidP="000F13FB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F13FB">
              <w:rPr>
                <w:rFonts w:eastAsia="Times New Roman"/>
                <w:sz w:val="22"/>
                <w:lang w:eastAsia="ru-RU"/>
              </w:rPr>
              <w:t>16,1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E58" w:rsidRPr="000F13FB" w:rsidRDefault="000F13FB" w:rsidP="000F13FB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F13FB">
              <w:rPr>
                <w:rFonts w:eastAsia="Times New Roman"/>
                <w:sz w:val="22"/>
                <w:lang w:eastAsia="ru-RU"/>
              </w:rPr>
              <w:t>16,5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E58" w:rsidRPr="000F13FB" w:rsidRDefault="000F13FB" w:rsidP="000F13FB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F13FB">
              <w:rPr>
                <w:rFonts w:eastAsia="Times New Roman"/>
                <w:sz w:val="22"/>
                <w:lang w:eastAsia="ru-RU"/>
              </w:rPr>
              <w:t>15,2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E58" w:rsidRPr="000F13FB" w:rsidRDefault="000F13FB" w:rsidP="000F13FB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F13FB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9F6E58" w:rsidRPr="00516053" w:rsidTr="009F6E58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E58" w:rsidRPr="00516053" w:rsidRDefault="009F6E58" w:rsidP="002452A3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потребители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E58" w:rsidRPr="000F13FB" w:rsidRDefault="009F6E58" w:rsidP="000F13FB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F13FB">
              <w:rPr>
                <w:rFonts w:eastAsia="Times New Roman"/>
                <w:sz w:val="22"/>
                <w:lang w:eastAsia="ru-RU"/>
              </w:rPr>
              <w:t>4.9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E58" w:rsidRPr="000F13FB" w:rsidRDefault="009F6E58" w:rsidP="000F13FB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F13FB">
              <w:rPr>
                <w:rFonts w:eastAsia="Times New Roman"/>
                <w:sz w:val="22"/>
                <w:lang w:eastAsia="ru-RU"/>
              </w:rPr>
              <w:t>4.9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3FB" w:rsidRPr="000F13FB" w:rsidRDefault="000F13FB" w:rsidP="000F13FB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9F6E58" w:rsidRPr="000F13FB" w:rsidRDefault="000F13FB" w:rsidP="000F13FB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F13FB">
              <w:rPr>
                <w:rFonts w:eastAsia="Times New Roman"/>
                <w:sz w:val="22"/>
                <w:lang w:eastAsia="ru-RU"/>
              </w:rPr>
              <w:t>5,1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3FB" w:rsidRPr="000F13FB" w:rsidRDefault="000F13FB" w:rsidP="000F13FB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9F6E58" w:rsidRPr="000F13FB" w:rsidRDefault="000F13FB" w:rsidP="000F13FB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F13FB">
              <w:rPr>
                <w:rFonts w:eastAsia="Times New Roman"/>
                <w:sz w:val="22"/>
                <w:lang w:eastAsia="ru-RU"/>
              </w:rPr>
              <w:t>5,7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3FB" w:rsidRPr="000F13FB" w:rsidRDefault="000F13FB" w:rsidP="000F13FB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9F6E58" w:rsidRPr="000F13FB" w:rsidRDefault="000F13FB" w:rsidP="000F13FB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F13FB">
              <w:rPr>
                <w:rFonts w:eastAsia="Times New Roman"/>
                <w:sz w:val="22"/>
                <w:lang w:eastAsia="ru-RU"/>
              </w:rPr>
              <w:t>6,3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3FB" w:rsidRPr="000F13FB" w:rsidRDefault="000F13FB" w:rsidP="000F13FB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9F6E58" w:rsidRPr="000F13FB" w:rsidRDefault="000F13FB" w:rsidP="000F13FB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F13FB">
              <w:rPr>
                <w:rFonts w:eastAsia="Times New Roman"/>
                <w:sz w:val="22"/>
                <w:lang w:eastAsia="ru-RU"/>
              </w:rPr>
              <w:t>4,7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3FB" w:rsidRPr="000F13FB" w:rsidRDefault="000F13FB" w:rsidP="000F13FB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9F6E58" w:rsidRPr="000F13FB" w:rsidRDefault="000F13FB" w:rsidP="000F13FB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F13FB">
              <w:rPr>
                <w:rFonts w:eastAsia="Times New Roman"/>
                <w:sz w:val="22"/>
                <w:lang w:eastAsia="ru-RU"/>
              </w:rPr>
              <w:t>4,3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3FB" w:rsidRDefault="000F13FB" w:rsidP="000F13FB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9F6E58" w:rsidRPr="000F13FB" w:rsidRDefault="000F13FB" w:rsidP="000F13FB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F13FB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9F6E58" w:rsidRPr="00516053" w:rsidTr="009F6E58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E58" w:rsidRPr="00516053" w:rsidRDefault="009F6E58" w:rsidP="002452A3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E58" w:rsidRPr="000F13FB" w:rsidRDefault="009F6E58" w:rsidP="000F13FB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F13FB">
              <w:rPr>
                <w:rFonts w:eastAsia="Times New Roman"/>
                <w:sz w:val="22"/>
                <w:lang w:eastAsia="ru-RU"/>
              </w:rPr>
              <w:t>14.1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E58" w:rsidRPr="000F13FB" w:rsidRDefault="009F6E58" w:rsidP="000F13FB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F13FB">
              <w:rPr>
                <w:rFonts w:eastAsia="Times New Roman"/>
                <w:sz w:val="22"/>
                <w:lang w:eastAsia="ru-RU"/>
              </w:rPr>
              <w:t>7.7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E58" w:rsidRPr="000F13FB" w:rsidRDefault="000F13FB" w:rsidP="000F13FB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F13FB">
              <w:rPr>
                <w:rFonts w:eastAsia="Times New Roman"/>
                <w:sz w:val="22"/>
                <w:lang w:eastAsia="ru-RU"/>
              </w:rPr>
              <w:t>8,2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E58" w:rsidRPr="000F13FB" w:rsidRDefault="000F13FB" w:rsidP="000F13FB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F13FB">
              <w:rPr>
                <w:rFonts w:eastAsia="Times New Roman"/>
                <w:sz w:val="22"/>
                <w:lang w:eastAsia="ru-RU"/>
              </w:rPr>
              <w:t>10,4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E58" w:rsidRPr="000F13FB" w:rsidRDefault="000F13FB" w:rsidP="000F13FB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F13FB">
              <w:rPr>
                <w:rFonts w:eastAsia="Times New Roman"/>
                <w:sz w:val="22"/>
                <w:lang w:eastAsia="ru-RU"/>
              </w:rPr>
              <w:t>9,5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E58" w:rsidRPr="000F13FB" w:rsidRDefault="000F13FB" w:rsidP="000F13FB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F13FB">
              <w:rPr>
                <w:rFonts w:eastAsia="Times New Roman"/>
                <w:sz w:val="22"/>
                <w:lang w:eastAsia="ru-RU"/>
              </w:rPr>
              <w:t>8,4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E58" w:rsidRPr="000F13FB" w:rsidRDefault="000F13FB" w:rsidP="000F13FB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F13FB">
              <w:rPr>
                <w:rFonts w:eastAsia="Times New Roman"/>
                <w:sz w:val="22"/>
                <w:lang w:eastAsia="ru-RU"/>
              </w:rPr>
              <w:t>9,8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E58" w:rsidRPr="000F13FB" w:rsidRDefault="000F13FB" w:rsidP="000F13FB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F13FB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</w:tbl>
    <w:p w:rsidR="002452A3" w:rsidRPr="00516053" w:rsidRDefault="002452A3" w:rsidP="002452A3">
      <w:pPr>
        <w:jc w:val="both"/>
      </w:pPr>
    </w:p>
    <w:p w:rsidR="002452A3" w:rsidRPr="009C5530" w:rsidRDefault="002452A3" w:rsidP="009C5530">
      <w:pPr>
        <w:pageBreakBefore/>
        <w:widowControl w:val="0"/>
        <w:ind w:firstLine="0"/>
        <w:outlineLvl w:val="1"/>
        <w:rPr>
          <w:b/>
          <w:sz w:val="28"/>
          <w:szCs w:val="28"/>
        </w:rPr>
      </w:pPr>
      <w:bookmarkStart w:id="10" w:name="_Toc300915282"/>
      <w:r w:rsidRPr="009C5530">
        <w:rPr>
          <w:b/>
          <w:sz w:val="28"/>
          <w:szCs w:val="28"/>
        </w:rPr>
        <w:lastRenderedPageBreak/>
        <w:t>Раздел 1.3. Целевые показатели развития коммунальной инфраструктуры</w:t>
      </w:r>
      <w:bookmarkEnd w:id="10"/>
    </w:p>
    <w:p w:rsidR="002452A3" w:rsidRPr="009C5530" w:rsidRDefault="002452A3" w:rsidP="009C5530">
      <w:pPr>
        <w:jc w:val="center"/>
        <w:rPr>
          <w:sz w:val="28"/>
          <w:szCs w:val="28"/>
        </w:rPr>
      </w:pPr>
    </w:p>
    <w:p w:rsidR="002452A3" w:rsidRPr="009C5530" w:rsidRDefault="002452A3" w:rsidP="009C553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30">
        <w:rPr>
          <w:rFonts w:ascii="Times New Roman" w:hAnsi="Times New Roman" w:cs="Times New Roman"/>
          <w:sz w:val="28"/>
          <w:szCs w:val="28"/>
        </w:rPr>
        <w:t>С</w:t>
      </w:r>
      <w:r w:rsidRPr="009C5530">
        <w:rPr>
          <w:rFonts w:ascii="Times New Roman" w:eastAsia="Times New Roman" w:hAnsi="Times New Roman" w:cs="Times New Roman"/>
          <w:sz w:val="28"/>
          <w:szCs w:val="28"/>
        </w:rPr>
        <w:t xml:space="preserve">истема </w:t>
      </w:r>
      <w:r w:rsidRPr="009C5530">
        <w:rPr>
          <w:rFonts w:ascii="Times New Roman" w:hAnsi="Times New Roman" w:cs="Times New Roman"/>
          <w:sz w:val="28"/>
          <w:szCs w:val="28"/>
        </w:rPr>
        <w:t xml:space="preserve">приведенных в настоящем разделе </w:t>
      </w:r>
      <w:r w:rsidRPr="009C5530">
        <w:rPr>
          <w:rFonts w:ascii="Times New Roman" w:eastAsia="Times New Roman" w:hAnsi="Times New Roman" w:cs="Times New Roman"/>
          <w:sz w:val="28"/>
          <w:szCs w:val="28"/>
        </w:rPr>
        <w:t xml:space="preserve">целевых </w:t>
      </w:r>
      <w:r w:rsidRPr="009C5530">
        <w:rPr>
          <w:rFonts w:ascii="Times New Roman" w:hAnsi="Times New Roman" w:cs="Times New Roman"/>
          <w:sz w:val="28"/>
          <w:szCs w:val="28"/>
        </w:rPr>
        <w:t>показателей</w:t>
      </w:r>
      <w:r w:rsidRPr="009C5530">
        <w:rPr>
          <w:rFonts w:ascii="Times New Roman" w:eastAsia="Times New Roman" w:hAnsi="Times New Roman" w:cs="Times New Roman"/>
          <w:sz w:val="28"/>
          <w:szCs w:val="28"/>
        </w:rPr>
        <w:t xml:space="preserve"> составлена с учетом Приказ</w:t>
      </w:r>
      <w:r w:rsidR="009C5530">
        <w:rPr>
          <w:rFonts w:ascii="Times New Roman" w:hAnsi="Times New Roman" w:cs="Times New Roman"/>
          <w:sz w:val="28"/>
          <w:szCs w:val="28"/>
        </w:rPr>
        <w:t>а</w:t>
      </w:r>
      <w:r w:rsidRPr="009C5530">
        <w:rPr>
          <w:rFonts w:ascii="Times New Roman" w:eastAsia="Times New Roman" w:hAnsi="Times New Roman" w:cs="Times New Roman"/>
          <w:sz w:val="28"/>
          <w:szCs w:val="28"/>
        </w:rPr>
        <w:t xml:space="preserve"> Минрегиона России </w:t>
      </w:r>
      <w:r w:rsidRPr="009C5530">
        <w:rPr>
          <w:rFonts w:ascii="Times New Roman" w:hAnsi="Times New Roman" w:cs="Times New Roman"/>
          <w:sz w:val="28"/>
          <w:szCs w:val="28"/>
        </w:rPr>
        <w:t>от 01.10.2013</w:t>
      </w:r>
      <w:r w:rsidR="009C5530">
        <w:rPr>
          <w:rFonts w:ascii="Times New Roman" w:hAnsi="Times New Roman" w:cs="Times New Roman"/>
          <w:sz w:val="28"/>
          <w:szCs w:val="28"/>
        </w:rPr>
        <w:t xml:space="preserve"> </w:t>
      </w:r>
      <w:r w:rsidR="009C5530" w:rsidRPr="009C5530">
        <w:rPr>
          <w:rFonts w:ascii="Times New Roman" w:hAnsi="Times New Roman" w:cs="Times New Roman"/>
          <w:sz w:val="28"/>
          <w:szCs w:val="28"/>
        </w:rPr>
        <w:t xml:space="preserve">№ 359/ ГС </w:t>
      </w:r>
      <w:r w:rsidRPr="009C5530">
        <w:rPr>
          <w:rFonts w:ascii="Times New Roman" w:hAnsi="Times New Roman" w:cs="Times New Roman"/>
          <w:sz w:val="28"/>
          <w:szCs w:val="28"/>
        </w:rPr>
        <w:t>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округов».</w:t>
      </w:r>
    </w:p>
    <w:p w:rsidR="002452A3" w:rsidRPr="009C5530" w:rsidRDefault="002452A3" w:rsidP="009C553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30">
        <w:rPr>
          <w:rFonts w:ascii="Times New Roman" w:hAnsi="Times New Roman" w:cs="Times New Roman"/>
          <w:sz w:val="28"/>
          <w:szCs w:val="28"/>
        </w:rPr>
        <w:t>Основными целевыми показателями в рамках настоящей Программы являются:</w:t>
      </w:r>
    </w:p>
    <w:p w:rsidR="002452A3" w:rsidRPr="009C5530" w:rsidRDefault="009C5530" w:rsidP="009C5530">
      <w:pPr>
        <w:pStyle w:val="a6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2A3" w:rsidRPr="009C5530">
        <w:rPr>
          <w:rFonts w:ascii="Times New Roman" w:hAnsi="Times New Roman" w:cs="Times New Roman"/>
          <w:sz w:val="28"/>
          <w:szCs w:val="28"/>
        </w:rPr>
        <w:t>надежность (бесперебойность) снабжения потребителей предоставляемыми услугами теплоснабжения, водоснабжения и водоотведения и захоронения ТБО;</w:t>
      </w:r>
    </w:p>
    <w:p w:rsidR="002452A3" w:rsidRPr="009C5530" w:rsidRDefault="009C5530" w:rsidP="009C5530">
      <w:pPr>
        <w:pStyle w:val="a6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2A3" w:rsidRPr="009C5530">
        <w:rPr>
          <w:rFonts w:ascii="Times New Roman" w:hAnsi="Times New Roman" w:cs="Times New Roman"/>
          <w:sz w:val="28"/>
          <w:szCs w:val="28"/>
        </w:rPr>
        <w:t>сбалансированность систем теплоснабжения, водоснабжения и водоотведения и захоронения ТБО;</w:t>
      </w:r>
    </w:p>
    <w:p w:rsidR="002452A3" w:rsidRPr="009C5530" w:rsidRDefault="009C5530" w:rsidP="009C5530">
      <w:pPr>
        <w:pStyle w:val="a6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2A3" w:rsidRPr="009C5530">
        <w:rPr>
          <w:rFonts w:ascii="Times New Roman" w:hAnsi="Times New Roman" w:cs="Times New Roman"/>
          <w:sz w:val="28"/>
          <w:szCs w:val="28"/>
        </w:rPr>
        <w:t>доступность услуг теплоснабжения, водоснабжения и водоотведения и захоронения ТБО;</w:t>
      </w:r>
    </w:p>
    <w:p w:rsidR="002452A3" w:rsidRPr="009C5530" w:rsidRDefault="009C5530" w:rsidP="009C5530">
      <w:pPr>
        <w:pStyle w:val="a6"/>
        <w:suppressAutoHyphens w:val="0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2A3" w:rsidRPr="009C5530">
        <w:rPr>
          <w:rFonts w:ascii="Times New Roman" w:hAnsi="Times New Roman" w:cs="Times New Roman"/>
          <w:sz w:val="28"/>
          <w:szCs w:val="28"/>
        </w:rPr>
        <w:t>эффективность деятельности ОКК;</w:t>
      </w:r>
    </w:p>
    <w:p w:rsidR="002452A3" w:rsidRPr="009C5530" w:rsidRDefault="009C5530" w:rsidP="009C5530">
      <w:pPr>
        <w:pStyle w:val="a6"/>
        <w:suppressAutoHyphens w:val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2A3" w:rsidRPr="009C5530">
        <w:rPr>
          <w:rFonts w:ascii="Times New Roman" w:hAnsi="Times New Roman" w:cs="Times New Roman"/>
          <w:sz w:val="28"/>
          <w:szCs w:val="28"/>
        </w:rPr>
        <w:t>обеспечение экологических требований.</w:t>
      </w:r>
    </w:p>
    <w:p w:rsidR="002452A3" w:rsidRPr="009C5530" w:rsidRDefault="002452A3" w:rsidP="009C553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30">
        <w:rPr>
          <w:rFonts w:ascii="Times New Roman" w:hAnsi="Times New Roman" w:cs="Times New Roman"/>
          <w:sz w:val="28"/>
          <w:szCs w:val="28"/>
        </w:rPr>
        <w:t xml:space="preserve">Порядок расчета целевых индикаторов приведены в части 2, в разделе 2.5. «Целевые показатели развития коммунальной инфраструктуры». </w:t>
      </w:r>
    </w:p>
    <w:p w:rsidR="002452A3" w:rsidRDefault="002452A3" w:rsidP="009C553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30">
        <w:rPr>
          <w:rFonts w:ascii="Times New Roman" w:hAnsi="Times New Roman" w:cs="Times New Roman"/>
          <w:sz w:val="28"/>
          <w:szCs w:val="28"/>
        </w:rPr>
        <w:t>Количественные показатели нормативов-индикаторов Программы приведены ниже, в таблице № 6.</w:t>
      </w:r>
    </w:p>
    <w:p w:rsidR="009C5530" w:rsidRPr="009C5530" w:rsidRDefault="009C5530" w:rsidP="009C553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2A3" w:rsidRPr="009C5530" w:rsidRDefault="002452A3" w:rsidP="009C5530">
      <w:pPr>
        <w:pStyle w:val="a6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530">
        <w:rPr>
          <w:rFonts w:ascii="Times New Roman" w:hAnsi="Times New Roman" w:cs="Times New Roman"/>
          <w:i/>
          <w:sz w:val="28"/>
          <w:szCs w:val="28"/>
        </w:rPr>
        <w:t>Таблица № 6</w:t>
      </w:r>
    </w:p>
    <w:p w:rsidR="002452A3" w:rsidRPr="009C5530" w:rsidRDefault="002452A3" w:rsidP="009C5530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530">
        <w:rPr>
          <w:rFonts w:ascii="Times New Roman" w:hAnsi="Times New Roman" w:cs="Times New Roman"/>
          <w:b/>
          <w:sz w:val="28"/>
          <w:szCs w:val="28"/>
        </w:rPr>
        <w:t>Количественные показатели нормативов-индикаторов</w:t>
      </w:r>
    </w:p>
    <w:p w:rsidR="002452A3" w:rsidRPr="00516053" w:rsidRDefault="002452A3" w:rsidP="002452A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4111"/>
        <w:gridCol w:w="1263"/>
        <w:gridCol w:w="1288"/>
      </w:tblGrid>
      <w:tr w:rsidR="002452A3" w:rsidRPr="00516053" w:rsidTr="002452A3">
        <w:tc>
          <w:tcPr>
            <w:tcW w:w="3085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индикаторы</w:t>
            </w:r>
          </w:p>
        </w:tc>
        <w:tc>
          <w:tcPr>
            <w:tcW w:w="4111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норматива-индикатора</w:t>
            </w:r>
          </w:p>
        </w:tc>
      </w:tr>
      <w:tr w:rsidR="002452A3" w:rsidRPr="00516053" w:rsidTr="002452A3">
        <w:tc>
          <w:tcPr>
            <w:tcW w:w="3085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452A3" w:rsidRPr="00516053" w:rsidTr="002452A3">
        <w:tc>
          <w:tcPr>
            <w:tcW w:w="3085" w:type="dxa"/>
            <w:vMerge w:val="restart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Надежность</w:t>
            </w:r>
          </w:p>
        </w:tc>
        <w:tc>
          <w:tcPr>
            <w:tcW w:w="4111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1.1.Коэффициент аварийности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ав/км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0.4-0.5</w:t>
            </w:r>
          </w:p>
        </w:tc>
      </w:tr>
      <w:tr w:rsidR="002452A3" w:rsidRPr="00516053" w:rsidTr="002452A3">
        <w:tc>
          <w:tcPr>
            <w:tcW w:w="3085" w:type="dxa"/>
            <w:vMerge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1.2. Среднее время ликвидации аварии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сутки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0.3-0.4</w:t>
            </w:r>
          </w:p>
        </w:tc>
      </w:tr>
      <w:tr w:rsidR="002452A3" w:rsidRPr="00516053" w:rsidTr="002452A3">
        <w:tc>
          <w:tcPr>
            <w:tcW w:w="3085" w:type="dxa"/>
            <w:vMerge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 xml:space="preserve">1.3. Количество аварий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16053">
                <w:rPr>
                  <w:rFonts w:ascii="Times New Roman" w:hAnsi="Times New Roman" w:cs="Times New Roman"/>
                  <w:sz w:val="20"/>
                  <w:szCs w:val="20"/>
                </w:rPr>
                <w:t>1 км</w:t>
              </w:r>
            </w:smartTag>
            <w:r w:rsidRPr="00516053">
              <w:rPr>
                <w:rFonts w:ascii="Times New Roman" w:hAnsi="Times New Roman" w:cs="Times New Roman"/>
                <w:sz w:val="20"/>
                <w:szCs w:val="20"/>
              </w:rPr>
              <w:t xml:space="preserve"> сетей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шт/км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0.4-0.5</w:t>
            </w:r>
          </w:p>
        </w:tc>
      </w:tr>
      <w:tr w:rsidR="002452A3" w:rsidRPr="00516053" w:rsidTr="002452A3">
        <w:tc>
          <w:tcPr>
            <w:tcW w:w="3085" w:type="dxa"/>
            <w:vMerge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1.4. Показатели движения ОФ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2A3" w:rsidRPr="00516053" w:rsidTr="002452A3">
        <w:tc>
          <w:tcPr>
            <w:tcW w:w="3085" w:type="dxa"/>
            <w:vMerge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1.4.1. Коэффициент износа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2A3" w:rsidRPr="00516053" w:rsidTr="002452A3">
        <w:tc>
          <w:tcPr>
            <w:tcW w:w="3085" w:type="dxa"/>
            <w:vMerge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1.4.2.Коэффициент годности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2A3" w:rsidRPr="00516053" w:rsidTr="002452A3">
        <w:tc>
          <w:tcPr>
            <w:tcW w:w="3085" w:type="dxa"/>
            <w:vMerge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 xml:space="preserve">1.4.3.Коэффициент обновления 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2A3" w:rsidRPr="00516053" w:rsidTr="002452A3">
        <w:tc>
          <w:tcPr>
            <w:tcW w:w="3085" w:type="dxa"/>
            <w:vMerge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1.4.4.Коэффициент выбытия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2A3" w:rsidRPr="00516053" w:rsidTr="002452A3">
        <w:tc>
          <w:tcPr>
            <w:tcW w:w="3085" w:type="dxa"/>
            <w:vMerge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1.5.Объем ресурса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2A3" w:rsidRPr="00516053" w:rsidTr="002452A3">
        <w:tc>
          <w:tcPr>
            <w:tcW w:w="3085" w:type="dxa"/>
            <w:vMerge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1.5.1.Выработка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т.м</w:t>
            </w:r>
            <w:r w:rsidRPr="005160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2A3" w:rsidRPr="00516053" w:rsidTr="002452A3">
        <w:tc>
          <w:tcPr>
            <w:tcW w:w="3085" w:type="dxa"/>
            <w:vMerge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1.5.2.Собственные нужды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т.м</w:t>
            </w:r>
            <w:r w:rsidRPr="005160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2A3" w:rsidRPr="00516053" w:rsidTr="002452A3">
        <w:tc>
          <w:tcPr>
            <w:tcW w:w="3085" w:type="dxa"/>
            <w:vMerge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1.5.3.Потери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</w:tr>
      <w:tr w:rsidR="002452A3" w:rsidRPr="00516053" w:rsidTr="002452A3">
        <w:tc>
          <w:tcPr>
            <w:tcW w:w="3085" w:type="dxa"/>
            <w:vMerge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1.6.4.Полезный отпуск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т.м</w:t>
            </w:r>
            <w:r w:rsidRPr="005160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2A3" w:rsidRPr="00516053" w:rsidTr="002452A3">
        <w:tc>
          <w:tcPr>
            <w:tcW w:w="3085" w:type="dxa"/>
            <w:vMerge w:val="restart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Сбалансированность</w:t>
            </w:r>
          </w:p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системы</w:t>
            </w:r>
          </w:p>
        </w:tc>
        <w:tc>
          <w:tcPr>
            <w:tcW w:w="4111" w:type="dxa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2.1.Уровень загрузки производственных мощностей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85-90</w:t>
            </w:r>
          </w:p>
        </w:tc>
      </w:tr>
      <w:tr w:rsidR="002452A3" w:rsidRPr="00516053" w:rsidTr="002452A3">
        <w:tc>
          <w:tcPr>
            <w:tcW w:w="3085" w:type="dxa"/>
            <w:vMerge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2.2. Обеспеченность приборами учета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452A3" w:rsidRPr="00516053" w:rsidTr="002452A3">
        <w:tc>
          <w:tcPr>
            <w:tcW w:w="3085" w:type="dxa"/>
            <w:vMerge w:val="restart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Доступность</w:t>
            </w:r>
          </w:p>
        </w:tc>
        <w:tc>
          <w:tcPr>
            <w:tcW w:w="4111" w:type="dxa"/>
            <w:vAlign w:val="center"/>
          </w:tcPr>
          <w:p w:rsidR="002452A3" w:rsidRPr="00516053" w:rsidRDefault="002452A3" w:rsidP="002452A3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3.1.1.Уровень благоустройства жилищного фонда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60-75</w:t>
            </w:r>
          </w:p>
        </w:tc>
      </w:tr>
      <w:tr w:rsidR="002452A3" w:rsidRPr="00516053" w:rsidTr="002452A3">
        <w:tc>
          <w:tcPr>
            <w:tcW w:w="3085" w:type="dxa"/>
            <w:vMerge/>
          </w:tcPr>
          <w:p w:rsidR="002452A3" w:rsidRPr="00516053" w:rsidRDefault="002452A3" w:rsidP="002452A3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452A3" w:rsidRPr="00516053" w:rsidRDefault="002452A3" w:rsidP="002452A3">
            <w:pPr>
              <w:ind w:firstLine="0"/>
              <w:jc w:val="both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3.1.2. Коэффициент обеспечения текущей потребности в услуге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90-94</w:t>
            </w:r>
          </w:p>
        </w:tc>
      </w:tr>
      <w:tr w:rsidR="002452A3" w:rsidRPr="00516053" w:rsidTr="002452A3">
        <w:tc>
          <w:tcPr>
            <w:tcW w:w="3085" w:type="dxa"/>
            <w:vMerge/>
          </w:tcPr>
          <w:p w:rsidR="002452A3" w:rsidRPr="00516053" w:rsidRDefault="002452A3" w:rsidP="002452A3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3.2.Экономическая доступность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2A3" w:rsidRPr="00516053" w:rsidTr="002452A3">
        <w:tc>
          <w:tcPr>
            <w:tcW w:w="3085" w:type="dxa"/>
            <w:vMerge/>
          </w:tcPr>
          <w:p w:rsidR="002452A3" w:rsidRPr="00516053" w:rsidRDefault="002452A3" w:rsidP="002452A3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3.2.1.Срок оборачиваемости дебиторской задолженности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91-140</w:t>
            </w:r>
          </w:p>
        </w:tc>
      </w:tr>
      <w:tr w:rsidR="002452A3" w:rsidRPr="00516053" w:rsidTr="002452A3">
        <w:tc>
          <w:tcPr>
            <w:tcW w:w="3085" w:type="dxa"/>
            <w:vMerge/>
          </w:tcPr>
          <w:p w:rsidR="002452A3" w:rsidRPr="00516053" w:rsidRDefault="002452A3" w:rsidP="002452A3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3.2.2.Коэффициент соответствия установленных тарифов затратам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100-115</w:t>
            </w:r>
          </w:p>
        </w:tc>
      </w:tr>
      <w:tr w:rsidR="002452A3" w:rsidRPr="00516053" w:rsidTr="002452A3">
        <w:tc>
          <w:tcPr>
            <w:tcW w:w="3085" w:type="dxa"/>
            <w:vMerge/>
          </w:tcPr>
          <w:p w:rsidR="002452A3" w:rsidRPr="00516053" w:rsidRDefault="002452A3" w:rsidP="002452A3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3.2.3.Доля расходов на коммунальные услуги в совокупном доходе семьи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6.3-7.2</w:t>
            </w:r>
          </w:p>
        </w:tc>
      </w:tr>
      <w:tr w:rsidR="002452A3" w:rsidRPr="00516053" w:rsidTr="002452A3">
        <w:tc>
          <w:tcPr>
            <w:tcW w:w="3085" w:type="dxa"/>
            <w:vMerge/>
          </w:tcPr>
          <w:p w:rsidR="002452A3" w:rsidRPr="00516053" w:rsidRDefault="002452A3" w:rsidP="002452A3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2452A3" w:rsidRPr="00516053" w:rsidRDefault="002452A3" w:rsidP="002452A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3.2.4.Доля населения с доходами ниже прожиточного минимума, %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</w:tc>
      </w:tr>
      <w:tr w:rsidR="002452A3" w:rsidRPr="00516053" w:rsidTr="002452A3">
        <w:tc>
          <w:tcPr>
            <w:tcW w:w="3085" w:type="dxa"/>
            <w:vMerge/>
          </w:tcPr>
          <w:p w:rsidR="002452A3" w:rsidRPr="00516053" w:rsidRDefault="002452A3" w:rsidP="002452A3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2452A3" w:rsidRPr="00516053" w:rsidRDefault="002452A3" w:rsidP="002452A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3.2.5.Доля получателей субсидий на оплату коммунальных услуг в общей численности населения, %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2452A3" w:rsidRPr="00516053" w:rsidTr="002452A3">
        <w:tc>
          <w:tcPr>
            <w:tcW w:w="3085" w:type="dxa"/>
            <w:vMerge/>
          </w:tcPr>
          <w:p w:rsidR="002452A3" w:rsidRPr="00516053" w:rsidRDefault="002452A3" w:rsidP="002452A3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2452A3" w:rsidRPr="00516053" w:rsidRDefault="002452A3" w:rsidP="002452A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Уровень собираемости платежей за коммунальные услуги, %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85-95</w:t>
            </w:r>
          </w:p>
        </w:tc>
      </w:tr>
      <w:tr w:rsidR="002452A3" w:rsidRPr="00516053" w:rsidTr="002452A3">
        <w:tc>
          <w:tcPr>
            <w:tcW w:w="3085" w:type="dxa"/>
            <w:vMerge w:val="restart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Эффективность</w:t>
            </w:r>
          </w:p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4111" w:type="dxa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4.1.Рентабельность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2452A3" w:rsidRPr="00516053" w:rsidTr="002452A3">
        <w:tc>
          <w:tcPr>
            <w:tcW w:w="3085" w:type="dxa"/>
            <w:vMerge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4.2.Энергоемкость для водоснабжения (для водоотведения)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кВт.ч/м</w:t>
            </w:r>
            <w:r w:rsidRPr="005160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0.65-0.93 (0.32-0.47)</w:t>
            </w:r>
          </w:p>
        </w:tc>
      </w:tr>
      <w:tr w:rsidR="002452A3" w:rsidRPr="00516053" w:rsidTr="002452A3">
        <w:tc>
          <w:tcPr>
            <w:tcW w:w="3085" w:type="dxa"/>
            <w:vMerge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2A3" w:rsidRPr="00516053" w:rsidTr="002452A3">
        <w:tc>
          <w:tcPr>
            <w:tcW w:w="3085" w:type="dxa"/>
            <w:vMerge w:val="restart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b/>
                <w:sz w:val="20"/>
                <w:szCs w:val="20"/>
              </w:rPr>
              <w:t>5. Обеспечение экологических требований</w:t>
            </w:r>
          </w:p>
        </w:tc>
        <w:tc>
          <w:tcPr>
            <w:tcW w:w="4111" w:type="dxa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5.1.Соответствие нормам СанПиНа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уст. нормы</w:t>
            </w:r>
          </w:p>
        </w:tc>
      </w:tr>
      <w:tr w:rsidR="002452A3" w:rsidRPr="00516053" w:rsidTr="002452A3">
        <w:tc>
          <w:tcPr>
            <w:tcW w:w="3085" w:type="dxa"/>
            <w:vMerge/>
          </w:tcPr>
          <w:p w:rsidR="002452A3" w:rsidRPr="00516053" w:rsidRDefault="002452A3" w:rsidP="002452A3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 xml:space="preserve">5.2. Соответствие установленным нормам  ПДК 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уст. нормы</w:t>
            </w:r>
          </w:p>
        </w:tc>
      </w:tr>
      <w:tr w:rsidR="002452A3" w:rsidRPr="00516053" w:rsidTr="002452A3">
        <w:tc>
          <w:tcPr>
            <w:tcW w:w="3085" w:type="dxa"/>
            <w:vMerge/>
          </w:tcPr>
          <w:p w:rsidR="002452A3" w:rsidRPr="00516053" w:rsidRDefault="002452A3" w:rsidP="002452A3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452A3" w:rsidRPr="00516053" w:rsidRDefault="002452A3" w:rsidP="002452A3">
            <w:pPr>
              <w:ind w:firstLine="0"/>
              <w:jc w:val="both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5.3. Количество претензий по качеству питьевой воды со стороны надзорных органов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2A3" w:rsidRPr="00516053" w:rsidTr="002452A3">
        <w:tc>
          <w:tcPr>
            <w:tcW w:w="3085" w:type="dxa"/>
            <w:vMerge/>
          </w:tcPr>
          <w:p w:rsidR="002452A3" w:rsidRPr="00516053" w:rsidRDefault="002452A3" w:rsidP="002452A3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452A3" w:rsidRPr="00516053" w:rsidRDefault="002452A3" w:rsidP="002452A3">
            <w:pPr>
              <w:ind w:firstLine="0"/>
              <w:jc w:val="both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5.4. Количество аварий, приведших к неблагоприятным экологическим последствиям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52A3" w:rsidRPr="00DD0CAE" w:rsidRDefault="002452A3" w:rsidP="002452A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2A3" w:rsidRPr="00DD0CAE" w:rsidRDefault="002452A3" w:rsidP="002452A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CAE">
        <w:rPr>
          <w:rFonts w:ascii="Times New Roman" w:eastAsia="Times New Roman" w:hAnsi="Times New Roman" w:cs="Times New Roman"/>
          <w:sz w:val="28"/>
          <w:szCs w:val="28"/>
        </w:rPr>
        <w:t xml:space="preserve">В части 2 настоящей программы «Обосновывающие </w:t>
      </w:r>
      <w:r w:rsidR="008C4316" w:rsidRPr="00DD0CAE">
        <w:rPr>
          <w:rFonts w:ascii="Times New Roman" w:eastAsia="Times New Roman" w:hAnsi="Times New Roman" w:cs="Times New Roman"/>
          <w:sz w:val="28"/>
          <w:szCs w:val="28"/>
        </w:rPr>
        <w:t>материалы к программному документу</w:t>
      </w:r>
      <w:r w:rsidRPr="00DD0CAE">
        <w:rPr>
          <w:rFonts w:ascii="Times New Roman" w:eastAsia="Times New Roman" w:hAnsi="Times New Roman" w:cs="Times New Roman"/>
          <w:sz w:val="28"/>
          <w:szCs w:val="28"/>
        </w:rPr>
        <w:t>» значения рекомендуемых целевых показателей приведены в соответствующих разделах конкретно для каждого проекта.</w:t>
      </w:r>
    </w:p>
    <w:p w:rsidR="002452A3" w:rsidRPr="00DD0CAE" w:rsidRDefault="002452A3" w:rsidP="002452A3">
      <w:pPr>
        <w:ind w:firstLine="0"/>
        <w:jc w:val="center"/>
        <w:rPr>
          <w:sz w:val="28"/>
          <w:szCs w:val="28"/>
        </w:rPr>
      </w:pPr>
    </w:p>
    <w:p w:rsidR="002452A3" w:rsidRPr="00DD0CAE" w:rsidRDefault="002452A3" w:rsidP="002452A3">
      <w:pPr>
        <w:pageBreakBefore/>
        <w:widowControl w:val="0"/>
        <w:ind w:firstLine="0"/>
        <w:jc w:val="center"/>
        <w:outlineLvl w:val="1"/>
        <w:rPr>
          <w:b/>
          <w:sz w:val="28"/>
          <w:szCs w:val="28"/>
        </w:rPr>
      </w:pPr>
      <w:bookmarkStart w:id="11" w:name="_Toc300915283"/>
      <w:r w:rsidRPr="00DD0CAE">
        <w:rPr>
          <w:b/>
          <w:sz w:val="28"/>
          <w:szCs w:val="28"/>
        </w:rPr>
        <w:lastRenderedPageBreak/>
        <w:t>Раздел 1.4. Программы инвестиционных проектов, обеспечивающих достижение целевых показателей</w:t>
      </w:r>
      <w:bookmarkEnd w:id="11"/>
    </w:p>
    <w:p w:rsidR="002452A3" w:rsidRPr="00DD0CAE" w:rsidRDefault="002452A3" w:rsidP="002452A3">
      <w:pPr>
        <w:ind w:left="709" w:firstLine="0"/>
        <w:rPr>
          <w:sz w:val="28"/>
          <w:szCs w:val="28"/>
        </w:rPr>
      </w:pPr>
    </w:p>
    <w:p w:rsidR="002452A3" w:rsidRPr="00DD0CAE" w:rsidRDefault="002452A3" w:rsidP="00A351B8">
      <w:pPr>
        <w:ind w:firstLine="708"/>
        <w:jc w:val="both"/>
        <w:rPr>
          <w:sz w:val="28"/>
          <w:szCs w:val="28"/>
        </w:rPr>
      </w:pPr>
      <w:r w:rsidRPr="00DD0CAE">
        <w:rPr>
          <w:sz w:val="28"/>
          <w:szCs w:val="28"/>
        </w:rPr>
        <w:t xml:space="preserve">Период действия настоящей Программы </w:t>
      </w:r>
      <w:r w:rsidR="00A351B8" w:rsidRPr="00DD0CAE">
        <w:rPr>
          <w:sz w:val="28"/>
          <w:szCs w:val="28"/>
        </w:rPr>
        <w:t>8</w:t>
      </w:r>
      <w:r w:rsidRPr="00DD0CAE">
        <w:rPr>
          <w:sz w:val="28"/>
          <w:szCs w:val="28"/>
        </w:rPr>
        <w:t xml:space="preserve"> лет: </w:t>
      </w:r>
      <w:r w:rsidR="00A351B8" w:rsidRPr="00DD0CAE">
        <w:rPr>
          <w:sz w:val="28"/>
          <w:szCs w:val="28"/>
        </w:rPr>
        <w:t xml:space="preserve">с момента утверждения и опубликования </w:t>
      </w:r>
      <w:r w:rsidRPr="00DD0CAE">
        <w:rPr>
          <w:sz w:val="28"/>
          <w:szCs w:val="28"/>
        </w:rPr>
        <w:t>по 31.12.2022 г.</w:t>
      </w:r>
    </w:p>
    <w:p w:rsidR="002452A3" w:rsidRPr="00DD0CAE" w:rsidRDefault="002452A3" w:rsidP="002452A3">
      <w:pPr>
        <w:ind w:firstLine="708"/>
        <w:jc w:val="both"/>
        <w:rPr>
          <w:sz w:val="28"/>
          <w:szCs w:val="28"/>
        </w:rPr>
      </w:pPr>
      <w:r w:rsidRPr="00DD0CAE">
        <w:rPr>
          <w:sz w:val="28"/>
          <w:szCs w:val="28"/>
        </w:rPr>
        <w:t>Мероприятия Программы являются основой для формирования инвестиционных проектов организаций коммунального комплекса, в сфере теплоснабжения, водоснабжения, водоотведения и утилизации твердых бытовых отходов.</w:t>
      </w:r>
    </w:p>
    <w:p w:rsidR="002452A3" w:rsidRPr="00DD0CAE" w:rsidRDefault="002452A3" w:rsidP="002452A3">
      <w:pPr>
        <w:ind w:firstLine="708"/>
        <w:jc w:val="both"/>
        <w:rPr>
          <w:sz w:val="28"/>
          <w:szCs w:val="28"/>
        </w:rPr>
      </w:pPr>
      <w:r w:rsidRPr="00DD0CAE">
        <w:rPr>
          <w:sz w:val="28"/>
          <w:szCs w:val="28"/>
        </w:rPr>
        <w:t>Ниже, в таблице № 7 приведен перечень инвестиционных проектов, предлагаемых к разработке.</w:t>
      </w:r>
    </w:p>
    <w:p w:rsidR="002452A3" w:rsidRPr="00DD0CAE" w:rsidRDefault="002452A3" w:rsidP="002452A3">
      <w:pPr>
        <w:ind w:firstLine="0"/>
        <w:jc w:val="right"/>
        <w:rPr>
          <w:i/>
          <w:sz w:val="28"/>
          <w:szCs w:val="28"/>
        </w:rPr>
      </w:pPr>
      <w:r w:rsidRPr="00DD0CAE">
        <w:rPr>
          <w:i/>
          <w:sz w:val="28"/>
          <w:szCs w:val="28"/>
        </w:rPr>
        <w:t>Таблица № 7</w:t>
      </w:r>
    </w:p>
    <w:p w:rsidR="002452A3" w:rsidRPr="00DD0CAE" w:rsidRDefault="002452A3" w:rsidP="002452A3">
      <w:pPr>
        <w:ind w:firstLine="0"/>
        <w:jc w:val="center"/>
        <w:rPr>
          <w:b/>
          <w:sz w:val="28"/>
          <w:szCs w:val="28"/>
        </w:rPr>
      </w:pPr>
      <w:r w:rsidRPr="00DD0CAE">
        <w:rPr>
          <w:b/>
          <w:sz w:val="28"/>
          <w:szCs w:val="28"/>
        </w:rPr>
        <w:t>Основные параметры инвестиционных проектов Программы</w:t>
      </w:r>
    </w:p>
    <w:p w:rsidR="002452A3" w:rsidRPr="00DD0CAE" w:rsidRDefault="002452A3" w:rsidP="002452A3">
      <w:pPr>
        <w:ind w:firstLine="0"/>
        <w:jc w:val="center"/>
        <w:rPr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2268"/>
        <w:gridCol w:w="2126"/>
        <w:gridCol w:w="2126"/>
      </w:tblGrid>
      <w:tr w:rsidR="002452A3" w:rsidRPr="00516053" w:rsidTr="002452A3">
        <w:tc>
          <w:tcPr>
            <w:tcW w:w="1701" w:type="dxa"/>
            <w:tcBorders>
              <w:bottom w:val="single" w:sz="4" w:space="0" w:color="000000"/>
              <w:tl2br w:val="single" w:sz="4" w:space="0" w:color="auto"/>
            </w:tcBorders>
          </w:tcPr>
          <w:p w:rsidR="002452A3" w:rsidRPr="00516053" w:rsidRDefault="002452A3" w:rsidP="002452A3">
            <w:pPr>
              <w:ind w:firstLine="0"/>
              <w:jc w:val="center"/>
              <w:rPr>
                <w:sz w:val="22"/>
              </w:rPr>
            </w:pPr>
            <w:r w:rsidRPr="00516053">
              <w:rPr>
                <w:sz w:val="22"/>
              </w:rPr>
              <w:t>Наименование</w:t>
            </w:r>
          </w:p>
          <w:p w:rsidR="002452A3" w:rsidRPr="00516053" w:rsidRDefault="002452A3" w:rsidP="002452A3">
            <w:pPr>
              <w:ind w:firstLine="0"/>
              <w:jc w:val="center"/>
              <w:rPr>
                <w:sz w:val="22"/>
              </w:rPr>
            </w:pPr>
            <w:r w:rsidRPr="00516053">
              <w:rPr>
                <w:sz w:val="22"/>
              </w:rPr>
              <w:t>проекта</w:t>
            </w:r>
          </w:p>
          <w:p w:rsidR="002452A3" w:rsidRPr="00516053" w:rsidRDefault="002452A3" w:rsidP="002452A3">
            <w:pPr>
              <w:ind w:firstLine="0"/>
              <w:jc w:val="center"/>
              <w:rPr>
                <w:sz w:val="22"/>
              </w:rPr>
            </w:pPr>
          </w:p>
          <w:p w:rsidR="002452A3" w:rsidRPr="00516053" w:rsidRDefault="002452A3" w:rsidP="002452A3">
            <w:pPr>
              <w:ind w:firstLine="0"/>
              <w:jc w:val="center"/>
              <w:rPr>
                <w:sz w:val="22"/>
              </w:rPr>
            </w:pPr>
          </w:p>
          <w:p w:rsidR="002452A3" w:rsidRPr="00516053" w:rsidRDefault="002452A3" w:rsidP="002452A3">
            <w:pPr>
              <w:ind w:firstLine="0"/>
              <w:jc w:val="center"/>
              <w:rPr>
                <w:sz w:val="22"/>
              </w:rPr>
            </w:pPr>
          </w:p>
          <w:p w:rsidR="002452A3" w:rsidRPr="00516053" w:rsidRDefault="002452A3" w:rsidP="002452A3">
            <w:pPr>
              <w:ind w:firstLine="0"/>
              <w:rPr>
                <w:sz w:val="22"/>
              </w:rPr>
            </w:pPr>
            <w:r w:rsidRPr="00516053">
              <w:rPr>
                <w:sz w:val="22"/>
              </w:rPr>
              <w:t xml:space="preserve">Основные </w:t>
            </w:r>
          </w:p>
          <w:p w:rsidR="002452A3" w:rsidRPr="00516053" w:rsidRDefault="002452A3" w:rsidP="002452A3">
            <w:pPr>
              <w:ind w:firstLine="0"/>
              <w:rPr>
                <w:sz w:val="22"/>
              </w:rPr>
            </w:pPr>
            <w:r w:rsidRPr="00516053">
              <w:rPr>
                <w:sz w:val="22"/>
              </w:rPr>
              <w:t>параметры</w:t>
            </w:r>
          </w:p>
          <w:p w:rsidR="002452A3" w:rsidRPr="00516053" w:rsidRDefault="002452A3" w:rsidP="002452A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sz w:val="22"/>
              </w:rPr>
            </w:pPr>
            <w:r w:rsidRPr="00516053">
              <w:rPr>
                <w:sz w:val="22"/>
              </w:rPr>
              <w:t>Инвестиционный проект в</w:t>
            </w:r>
          </w:p>
          <w:p w:rsidR="002452A3" w:rsidRPr="00516053" w:rsidRDefault="002452A3" w:rsidP="002452A3">
            <w:pPr>
              <w:ind w:firstLine="0"/>
              <w:jc w:val="center"/>
              <w:rPr>
                <w:sz w:val="22"/>
              </w:rPr>
            </w:pPr>
            <w:r w:rsidRPr="00516053">
              <w:rPr>
                <w:sz w:val="22"/>
              </w:rPr>
              <w:t>теплоснабжении</w:t>
            </w:r>
          </w:p>
        </w:tc>
        <w:tc>
          <w:tcPr>
            <w:tcW w:w="2268" w:type="dxa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sz w:val="22"/>
              </w:rPr>
            </w:pPr>
            <w:r w:rsidRPr="00516053">
              <w:rPr>
                <w:sz w:val="22"/>
              </w:rPr>
              <w:t xml:space="preserve">Инвестиционный проект в </w:t>
            </w:r>
          </w:p>
          <w:p w:rsidR="002452A3" w:rsidRPr="00516053" w:rsidRDefault="002452A3" w:rsidP="002452A3">
            <w:pPr>
              <w:ind w:firstLine="0"/>
              <w:jc w:val="center"/>
              <w:rPr>
                <w:sz w:val="22"/>
              </w:rPr>
            </w:pPr>
            <w:r w:rsidRPr="00516053">
              <w:rPr>
                <w:sz w:val="22"/>
              </w:rPr>
              <w:t>водоснабжении</w:t>
            </w:r>
          </w:p>
        </w:tc>
        <w:tc>
          <w:tcPr>
            <w:tcW w:w="2126" w:type="dxa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sz w:val="22"/>
              </w:rPr>
            </w:pPr>
            <w:r w:rsidRPr="00516053">
              <w:rPr>
                <w:sz w:val="22"/>
              </w:rPr>
              <w:t xml:space="preserve">Инвестиционный проект в </w:t>
            </w:r>
          </w:p>
          <w:p w:rsidR="002452A3" w:rsidRPr="00516053" w:rsidRDefault="002452A3" w:rsidP="002452A3">
            <w:pPr>
              <w:ind w:firstLine="0"/>
              <w:jc w:val="center"/>
              <w:rPr>
                <w:sz w:val="22"/>
              </w:rPr>
            </w:pPr>
            <w:r w:rsidRPr="00516053">
              <w:rPr>
                <w:sz w:val="22"/>
              </w:rPr>
              <w:t>водоотведении</w:t>
            </w:r>
          </w:p>
        </w:tc>
        <w:tc>
          <w:tcPr>
            <w:tcW w:w="2126" w:type="dxa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sz w:val="22"/>
              </w:rPr>
            </w:pPr>
            <w:r w:rsidRPr="00516053">
              <w:rPr>
                <w:sz w:val="22"/>
              </w:rPr>
              <w:t xml:space="preserve">Инвестиционный проект в </w:t>
            </w:r>
          </w:p>
          <w:p w:rsidR="002452A3" w:rsidRPr="00516053" w:rsidRDefault="002452A3" w:rsidP="002452A3">
            <w:pPr>
              <w:ind w:firstLine="0"/>
              <w:jc w:val="center"/>
              <w:rPr>
                <w:sz w:val="22"/>
              </w:rPr>
            </w:pPr>
            <w:r w:rsidRPr="00516053">
              <w:rPr>
                <w:sz w:val="22"/>
              </w:rPr>
              <w:t>захоронении ТБО</w:t>
            </w:r>
          </w:p>
        </w:tc>
      </w:tr>
      <w:tr w:rsidR="002452A3" w:rsidRPr="00516053" w:rsidTr="002452A3">
        <w:tc>
          <w:tcPr>
            <w:tcW w:w="1701" w:type="dxa"/>
            <w:tcBorders>
              <w:tl2br w:val="nil"/>
            </w:tcBorders>
            <w:vAlign w:val="center"/>
          </w:tcPr>
          <w:p w:rsidR="002452A3" w:rsidRPr="00516053" w:rsidRDefault="002452A3" w:rsidP="002452A3">
            <w:pPr>
              <w:ind w:firstLine="0"/>
              <w:rPr>
                <w:sz w:val="22"/>
              </w:rPr>
            </w:pPr>
            <w:r w:rsidRPr="00516053">
              <w:rPr>
                <w:sz w:val="22"/>
              </w:rPr>
              <w:t>Цели проекта</w:t>
            </w:r>
          </w:p>
        </w:tc>
        <w:tc>
          <w:tcPr>
            <w:tcW w:w="1985" w:type="dxa"/>
            <w:vAlign w:val="center"/>
          </w:tcPr>
          <w:p w:rsidR="002452A3" w:rsidRPr="00516053" w:rsidRDefault="002452A3" w:rsidP="002452A3">
            <w:pPr>
              <w:ind w:firstLine="0"/>
              <w:rPr>
                <w:sz w:val="22"/>
              </w:rPr>
            </w:pPr>
            <w:r w:rsidRPr="00516053">
              <w:rPr>
                <w:sz w:val="22"/>
              </w:rPr>
              <w:t>Повышение надежности и качества теплоснабжения</w:t>
            </w:r>
          </w:p>
        </w:tc>
        <w:tc>
          <w:tcPr>
            <w:tcW w:w="2268" w:type="dxa"/>
            <w:vAlign w:val="center"/>
          </w:tcPr>
          <w:p w:rsidR="002452A3" w:rsidRPr="00516053" w:rsidRDefault="002452A3" w:rsidP="002452A3">
            <w:pPr>
              <w:ind w:firstLine="0"/>
              <w:rPr>
                <w:sz w:val="22"/>
              </w:rPr>
            </w:pPr>
            <w:r w:rsidRPr="00516053">
              <w:rPr>
                <w:sz w:val="22"/>
              </w:rPr>
              <w:t xml:space="preserve">Повышение качества водоснабжения, соблюдение экологических требований </w:t>
            </w:r>
          </w:p>
        </w:tc>
        <w:tc>
          <w:tcPr>
            <w:tcW w:w="2126" w:type="dxa"/>
            <w:vAlign w:val="center"/>
          </w:tcPr>
          <w:p w:rsidR="002452A3" w:rsidRPr="00516053" w:rsidRDefault="002452A3" w:rsidP="002452A3">
            <w:pPr>
              <w:ind w:firstLine="0"/>
              <w:rPr>
                <w:sz w:val="22"/>
              </w:rPr>
            </w:pPr>
            <w:r w:rsidRPr="00516053">
              <w:rPr>
                <w:sz w:val="22"/>
              </w:rPr>
              <w:t>Повышение качества водоотведения, соблюдение экологических требований</w:t>
            </w:r>
          </w:p>
        </w:tc>
        <w:tc>
          <w:tcPr>
            <w:tcW w:w="2126" w:type="dxa"/>
            <w:vAlign w:val="center"/>
          </w:tcPr>
          <w:p w:rsidR="002452A3" w:rsidRPr="00516053" w:rsidRDefault="002452A3" w:rsidP="002452A3">
            <w:pPr>
              <w:ind w:firstLine="0"/>
              <w:rPr>
                <w:sz w:val="22"/>
              </w:rPr>
            </w:pPr>
            <w:r w:rsidRPr="00516053">
              <w:rPr>
                <w:sz w:val="22"/>
              </w:rPr>
              <w:t>Соблюдение экологических требований</w:t>
            </w:r>
          </w:p>
        </w:tc>
      </w:tr>
      <w:tr w:rsidR="002452A3" w:rsidRPr="00516053" w:rsidTr="002452A3">
        <w:tc>
          <w:tcPr>
            <w:tcW w:w="1701" w:type="dxa"/>
            <w:tcBorders>
              <w:tl2br w:val="nil"/>
            </w:tcBorders>
            <w:vAlign w:val="center"/>
          </w:tcPr>
          <w:p w:rsidR="002452A3" w:rsidRPr="00516053" w:rsidRDefault="002452A3" w:rsidP="002452A3">
            <w:pPr>
              <w:ind w:firstLine="0"/>
              <w:rPr>
                <w:sz w:val="22"/>
              </w:rPr>
            </w:pPr>
            <w:r w:rsidRPr="00516053">
              <w:rPr>
                <w:sz w:val="22"/>
              </w:rPr>
              <w:t>Технические параметры</w:t>
            </w:r>
          </w:p>
        </w:tc>
        <w:tc>
          <w:tcPr>
            <w:tcW w:w="1985" w:type="dxa"/>
            <w:vAlign w:val="center"/>
          </w:tcPr>
          <w:p w:rsidR="002452A3" w:rsidRPr="00516053" w:rsidRDefault="002452A3" w:rsidP="002452A3">
            <w:pPr>
              <w:ind w:firstLine="0"/>
              <w:rPr>
                <w:sz w:val="22"/>
              </w:rPr>
            </w:pPr>
            <w:r w:rsidRPr="00516053">
              <w:rPr>
                <w:sz w:val="22"/>
              </w:rPr>
              <w:t>1.Реконструкция котельной с переводом ее на газовое топливо</w:t>
            </w:r>
          </w:p>
          <w:p w:rsidR="002452A3" w:rsidRDefault="002452A3" w:rsidP="002452A3">
            <w:pPr>
              <w:ind w:firstLine="0"/>
              <w:rPr>
                <w:sz w:val="22"/>
              </w:rPr>
            </w:pPr>
            <w:r w:rsidRPr="00516053">
              <w:rPr>
                <w:sz w:val="22"/>
              </w:rPr>
              <w:t>2.Модернизация теплотрасс</w:t>
            </w:r>
            <w:r>
              <w:rPr>
                <w:sz w:val="22"/>
              </w:rPr>
              <w:t>.</w:t>
            </w:r>
          </w:p>
          <w:p w:rsidR="002452A3" w:rsidRPr="00516053" w:rsidRDefault="002452A3" w:rsidP="002452A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3. Замена оборудования котельных.</w:t>
            </w:r>
          </w:p>
        </w:tc>
        <w:tc>
          <w:tcPr>
            <w:tcW w:w="2268" w:type="dxa"/>
            <w:vAlign w:val="center"/>
          </w:tcPr>
          <w:p w:rsidR="002452A3" w:rsidRPr="00516053" w:rsidRDefault="002452A3" w:rsidP="002452A3">
            <w:pPr>
              <w:ind w:firstLine="0"/>
              <w:rPr>
                <w:sz w:val="22"/>
              </w:rPr>
            </w:pPr>
            <w:r w:rsidRPr="00516053">
              <w:rPr>
                <w:sz w:val="22"/>
              </w:rPr>
              <w:t>1.Модернизация скважин водозабора № 1</w:t>
            </w:r>
          </w:p>
          <w:p w:rsidR="002452A3" w:rsidRPr="00516053" w:rsidRDefault="002452A3" w:rsidP="002452A3">
            <w:pPr>
              <w:ind w:firstLine="0"/>
              <w:rPr>
                <w:sz w:val="22"/>
              </w:rPr>
            </w:pPr>
            <w:r w:rsidRPr="00516053">
              <w:rPr>
                <w:sz w:val="22"/>
              </w:rPr>
              <w:t>2.Установка приборов учета подъема воды</w:t>
            </w:r>
          </w:p>
          <w:p w:rsidR="002452A3" w:rsidRDefault="002452A3" w:rsidP="002452A3">
            <w:pPr>
              <w:ind w:firstLine="0"/>
              <w:rPr>
                <w:sz w:val="22"/>
              </w:rPr>
            </w:pPr>
            <w:r w:rsidRPr="00516053">
              <w:rPr>
                <w:sz w:val="22"/>
              </w:rPr>
              <w:t xml:space="preserve">3.Модернизация </w:t>
            </w:r>
            <w:r>
              <w:rPr>
                <w:sz w:val="22"/>
              </w:rPr>
              <w:t>100</w:t>
            </w:r>
            <w:r w:rsidRPr="00516053">
              <w:rPr>
                <w:sz w:val="22"/>
              </w:rPr>
              <w:t>.км. трубопровода</w:t>
            </w:r>
          </w:p>
          <w:p w:rsidR="002452A3" w:rsidRPr="00516053" w:rsidRDefault="002452A3" w:rsidP="002452A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4. Разработка ПСД на реконструкцию водопроводных сетей 2 и 3 очередь.</w:t>
            </w:r>
          </w:p>
          <w:p w:rsidR="002452A3" w:rsidRPr="00516053" w:rsidRDefault="002452A3" w:rsidP="002452A3">
            <w:pPr>
              <w:ind w:firstLine="0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2452A3" w:rsidRDefault="002452A3" w:rsidP="002452A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1.Подготовка ПСД для разработки проекта строительства очистных сооружений.</w:t>
            </w:r>
          </w:p>
          <w:p w:rsidR="002452A3" w:rsidRDefault="002452A3" w:rsidP="002452A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2. Реконструкция КНС №4.</w:t>
            </w:r>
          </w:p>
          <w:p w:rsidR="002452A3" w:rsidRDefault="002452A3" w:rsidP="002452A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3. Замена насосного оборудования на КНС .</w:t>
            </w:r>
          </w:p>
          <w:p w:rsidR="002452A3" w:rsidRPr="00516053" w:rsidRDefault="002452A3" w:rsidP="002452A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4. Замена отдельных участков канализационных сетей</w:t>
            </w:r>
          </w:p>
        </w:tc>
        <w:tc>
          <w:tcPr>
            <w:tcW w:w="2126" w:type="dxa"/>
            <w:vAlign w:val="center"/>
          </w:tcPr>
          <w:p w:rsidR="002452A3" w:rsidRPr="00516053" w:rsidRDefault="002452A3" w:rsidP="002452A3">
            <w:pPr>
              <w:ind w:firstLine="0"/>
              <w:rPr>
                <w:sz w:val="22"/>
              </w:rPr>
            </w:pPr>
            <w:r w:rsidRPr="00516053">
              <w:rPr>
                <w:sz w:val="22"/>
              </w:rPr>
              <w:t>1.Строительство наблюдательной скважины</w:t>
            </w:r>
          </w:p>
          <w:p w:rsidR="002452A3" w:rsidRPr="00516053" w:rsidRDefault="002452A3" w:rsidP="002452A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2. Рекультивация свалки ТБО</w:t>
            </w:r>
          </w:p>
        </w:tc>
      </w:tr>
      <w:tr w:rsidR="002452A3" w:rsidRPr="00516053" w:rsidTr="002452A3">
        <w:tc>
          <w:tcPr>
            <w:tcW w:w="1701" w:type="dxa"/>
            <w:tcBorders>
              <w:tl2br w:val="nil"/>
            </w:tcBorders>
            <w:vAlign w:val="center"/>
          </w:tcPr>
          <w:p w:rsidR="002452A3" w:rsidRPr="00516053" w:rsidRDefault="002452A3" w:rsidP="002452A3">
            <w:pPr>
              <w:ind w:firstLine="0"/>
              <w:rPr>
                <w:sz w:val="22"/>
              </w:rPr>
            </w:pPr>
            <w:r w:rsidRPr="00516053">
              <w:rPr>
                <w:sz w:val="22"/>
              </w:rPr>
              <w:t>Ожидаемые эффекты</w:t>
            </w:r>
          </w:p>
        </w:tc>
        <w:tc>
          <w:tcPr>
            <w:tcW w:w="1985" w:type="dxa"/>
            <w:vAlign w:val="center"/>
          </w:tcPr>
          <w:p w:rsidR="002452A3" w:rsidRPr="00516053" w:rsidRDefault="002452A3" w:rsidP="002452A3">
            <w:pPr>
              <w:ind w:firstLine="0"/>
              <w:rPr>
                <w:sz w:val="22"/>
              </w:rPr>
            </w:pPr>
            <w:r w:rsidRPr="00516053">
              <w:rPr>
                <w:sz w:val="22"/>
              </w:rPr>
              <w:t>Снижение потерь тепла, снижение себестоимости услуги</w:t>
            </w:r>
            <w:r w:rsidR="005C391E">
              <w:rPr>
                <w:sz w:val="22"/>
              </w:rPr>
              <w:t>,</w:t>
            </w:r>
            <w:r w:rsidR="005C391E">
              <w:t xml:space="preserve"> </w:t>
            </w:r>
            <w:r w:rsidR="005C391E">
              <w:rPr>
                <w:sz w:val="22"/>
              </w:rPr>
              <w:t>энергосбережение и повышение</w:t>
            </w:r>
            <w:r w:rsidR="005C391E" w:rsidRPr="005C391E">
              <w:rPr>
                <w:sz w:val="22"/>
              </w:rPr>
              <w:t xml:space="preserve"> энергетической эффективности</w:t>
            </w:r>
          </w:p>
        </w:tc>
        <w:tc>
          <w:tcPr>
            <w:tcW w:w="2268" w:type="dxa"/>
            <w:vAlign w:val="center"/>
          </w:tcPr>
          <w:p w:rsidR="002452A3" w:rsidRPr="00516053" w:rsidRDefault="002452A3" w:rsidP="002452A3">
            <w:pPr>
              <w:ind w:firstLine="0"/>
              <w:rPr>
                <w:sz w:val="22"/>
              </w:rPr>
            </w:pPr>
            <w:r w:rsidRPr="00516053">
              <w:rPr>
                <w:sz w:val="22"/>
              </w:rPr>
              <w:t>Снижение непроизводительных потерь воды, снижение аварийности</w:t>
            </w:r>
          </w:p>
        </w:tc>
        <w:tc>
          <w:tcPr>
            <w:tcW w:w="2126" w:type="dxa"/>
            <w:vAlign w:val="center"/>
          </w:tcPr>
          <w:p w:rsidR="002452A3" w:rsidRPr="00516053" w:rsidRDefault="002452A3" w:rsidP="002452A3">
            <w:pPr>
              <w:ind w:firstLine="0"/>
              <w:rPr>
                <w:sz w:val="22"/>
              </w:rPr>
            </w:pPr>
            <w:r w:rsidRPr="00516053">
              <w:rPr>
                <w:sz w:val="22"/>
              </w:rPr>
              <w:t>Улучшение экологической ситуации</w:t>
            </w:r>
          </w:p>
        </w:tc>
        <w:tc>
          <w:tcPr>
            <w:tcW w:w="2126" w:type="dxa"/>
            <w:vAlign w:val="center"/>
          </w:tcPr>
          <w:p w:rsidR="002452A3" w:rsidRPr="00516053" w:rsidRDefault="002452A3" w:rsidP="002452A3">
            <w:pPr>
              <w:ind w:firstLine="0"/>
              <w:rPr>
                <w:sz w:val="22"/>
              </w:rPr>
            </w:pPr>
            <w:r w:rsidRPr="00516053">
              <w:rPr>
                <w:sz w:val="22"/>
              </w:rPr>
              <w:t>Улучшение экологической ситуации</w:t>
            </w:r>
          </w:p>
        </w:tc>
      </w:tr>
      <w:tr w:rsidR="002452A3" w:rsidRPr="00516053" w:rsidTr="002452A3">
        <w:tc>
          <w:tcPr>
            <w:tcW w:w="1701" w:type="dxa"/>
            <w:tcBorders>
              <w:tl2br w:val="nil"/>
            </w:tcBorders>
            <w:vAlign w:val="center"/>
          </w:tcPr>
          <w:p w:rsidR="002452A3" w:rsidRPr="00516053" w:rsidRDefault="002452A3" w:rsidP="002452A3">
            <w:pPr>
              <w:ind w:firstLine="0"/>
              <w:rPr>
                <w:sz w:val="22"/>
              </w:rPr>
            </w:pPr>
            <w:r w:rsidRPr="00516053">
              <w:rPr>
                <w:sz w:val="22"/>
              </w:rPr>
              <w:t>Сроки получения эффектов</w:t>
            </w:r>
          </w:p>
        </w:tc>
        <w:tc>
          <w:tcPr>
            <w:tcW w:w="1985" w:type="dxa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sz w:val="22"/>
              </w:rPr>
            </w:pPr>
            <w:r w:rsidRPr="00516053">
              <w:rPr>
                <w:sz w:val="22"/>
              </w:rPr>
              <w:t>20</w:t>
            </w:r>
            <w:r w:rsidR="000211C8">
              <w:rPr>
                <w:sz w:val="22"/>
              </w:rPr>
              <w:t>22</w:t>
            </w:r>
            <w:r w:rsidRPr="00516053">
              <w:rPr>
                <w:sz w:val="22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16053">
                <w:rPr>
                  <w:sz w:val="22"/>
                </w:rPr>
                <w:t>20</w:t>
              </w:r>
              <w:r>
                <w:rPr>
                  <w:sz w:val="22"/>
                </w:rPr>
                <w:t>2</w:t>
              </w:r>
              <w:r w:rsidR="003A46B7">
                <w:rPr>
                  <w:sz w:val="22"/>
                </w:rPr>
                <w:t>2</w:t>
              </w:r>
              <w:r w:rsidRPr="00516053">
                <w:rPr>
                  <w:sz w:val="22"/>
                </w:rPr>
                <w:t xml:space="preserve"> г</w:t>
              </w:r>
            </w:smartTag>
            <w:r w:rsidRPr="00516053">
              <w:rPr>
                <w:sz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sz w:val="22"/>
              </w:rPr>
            </w:pPr>
            <w:r w:rsidRPr="00516053">
              <w:rPr>
                <w:sz w:val="22"/>
              </w:rPr>
              <w:t>20</w:t>
            </w:r>
            <w:r w:rsidR="000211C8">
              <w:rPr>
                <w:sz w:val="22"/>
              </w:rPr>
              <w:t>22</w:t>
            </w:r>
            <w:r w:rsidRPr="00516053">
              <w:rPr>
                <w:sz w:val="22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sz w:val="22"/>
              </w:rPr>
            </w:pPr>
            <w:r w:rsidRPr="00516053">
              <w:rPr>
                <w:sz w:val="22"/>
              </w:rPr>
              <w:t>-</w:t>
            </w:r>
          </w:p>
        </w:tc>
      </w:tr>
      <w:tr w:rsidR="002452A3" w:rsidRPr="00516053" w:rsidTr="002452A3">
        <w:tc>
          <w:tcPr>
            <w:tcW w:w="1701" w:type="dxa"/>
            <w:tcBorders>
              <w:tl2br w:val="nil"/>
            </w:tcBorders>
            <w:vAlign w:val="center"/>
          </w:tcPr>
          <w:p w:rsidR="002452A3" w:rsidRPr="00516053" w:rsidRDefault="002452A3" w:rsidP="002452A3">
            <w:pPr>
              <w:ind w:firstLine="0"/>
              <w:rPr>
                <w:sz w:val="22"/>
              </w:rPr>
            </w:pPr>
            <w:r w:rsidRPr="00516053">
              <w:rPr>
                <w:sz w:val="22"/>
              </w:rPr>
              <w:lastRenderedPageBreak/>
              <w:t>Срок окупаемости</w:t>
            </w:r>
          </w:p>
        </w:tc>
        <w:tc>
          <w:tcPr>
            <w:tcW w:w="1985" w:type="dxa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516053">
              <w:rPr>
                <w:sz w:val="22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516053">
              <w:rPr>
                <w:sz w:val="22"/>
              </w:rPr>
              <w:t xml:space="preserve"> </w:t>
            </w:r>
            <w:r w:rsidR="0033212A">
              <w:rPr>
                <w:sz w:val="22"/>
              </w:rPr>
              <w:t>лет</w:t>
            </w:r>
          </w:p>
        </w:tc>
        <w:tc>
          <w:tcPr>
            <w:tcW w:w="2126" w:type="dxa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516053">
              <w:rPr>
                <w:sz w:val="22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sz w:val="22"/>
              </w:rPr>
            </w:pPr>
            <w:r w:rsidRPr="00516053">
              <w:rPr>
                <w:sz w:val="22"/>
              </w:rPr>
              <w:t>-</w:t>
            </w:r>
          </w:p>
        </w:tc>
      </w:tr>
    </w:tbl>
    <w:p w:rsidR="002452A3" w:rsidRPr="00516053" w:rsidRDefault="002452A3" w:rsidP="002452A3">
      <w:pPr>
        <w:ind w:firstLine="0"/>
        <w:jc w:val="center"/>
        <w:rPr>
          <w:sz w:val="22"/>
        </w:rPr>
      </w:pPr>
    </w:p>
    <w:p w:rsidR="002452A3" w:rsidRPr="00DD0CAE" w:rsidRDefault="002452A3" w:rsidP="002452A3">
      <w:pPr>
        <w:pageBreakBefore/>
        <w:widowControl w:val="0"/>
        <w:ind w:firstLine="0"/>
        <w:jc w:val="center"/>
        <w:outlineLvl w:val="1"/>
        <w:rPr>
          <w:b/>
          <w:sz w:val="28"/>
          <w:szCs w:val="28"/>
        </w:rPr>
      </w:pPr>
      <w:bookmarkStart w:id="12" w:name="_Toc300915284"/>
      <w:r w:rsidRPr="00DD0CAE">
        <w:rPr>
          <w:b/>
          <w:sz w:val="28"/>
          <w:szCs w:val="28"/>
        </w:rPr>
        <w:lastRenderedPageBreak/>
        <w:t>Раздел 1.5. Источники инвестиций, тарифы и доступность программы для населения</w:t>
      </w:r>
      <w:bookmarkEnd w:id="12"/>
    </w:p>
    <w:p w:rsidR="002452A3" w:rsidRPr="00DD0CAE" w:rsidRDefault="002452A3" w:rsidP="002452A3">
      <w:pPr>
        <w:ind w:right="1417" w:firstLine="0"/>
        <w:jc w:val="right"/>
        <w:rPr>
          <w:i/>
          <w:sz w:val="28"/>
          <w:szCs w:val="28"/>
        </w:rPr>
      </w:pPr>
    </w:p>
    <w:p w:rsidR="002452A3" w:rsidRPr="00DD0CAE" w:rsidRDefault="002452A3" w:rsidP="00DD0CAE">
      <w:pPr>
        <w:ind w:right="-1" w:firstLine="708"/>
        <w:jc w:val="both"/>
        <w:rPr>
          <w:sz w:val="28"/>
          <w:szCs w:val="28"/>
        </w:rPr>
      </w:pPr>
      <w:r w:rsidRPr="00DD0CAE">
        <w:rPr>
          <w:sz w:val="28"/>
          <w:szCs w:val="28"/>
        </w:rPr>
        <w:t>В разделе приведен алгоритм расчета объема финансирования Программы от надбавок к тарифам ОКК до общего объема инвестиций.</w:t>
      </w:r>
    </w:p>
    <w:p w:rsidR="002452A3" w:rsidRPr="00DD0CAE" w:rsidRDefault="002452A3" w:rsidP="002452A3">
      <w:pPr>
        <w:ind w:right="1417" w:firstLine="708"/>
        <w:jc w:val="both"/>
        <w:rPr>
          <w:sz w:val="28"/>
          <w:szCs w:val="28"/>
        </w:rPr>
      </w:pPr>
    </w:p>
    <w:p w:rsidR="002452A3" w:rsidRPr="00DD0CAE" w:rsidRDefault="002452A3" w:rsidP="002452A3">
      <w:pPr>
        <w:outlineLvl w:val="2"/>
        <w:rPr>
          <w:b/>
          <w:i/>
          <w:sz w:val="28"/>
          <w:szCs w:val="28"/>
        </w:rPr>
      </w:pPr>
      <w:bookmarkStart w:id="13" w:name="_Toc300915285"/>
      <w:r w:rsidRPr="00DD0CAE">
        <w:rPr>
          <w:b/>
          <w:i/>
          <w:sz w:val="28"/>
          <w:szCs w:val="28"/>
        </w:rPr>
        <w:t>1.5.1. Источники инвестиций</w:t>
      </w:r>
      <w:bookmarkEnd w:id="13"/>
    </w:p>
    <w:p w:rsidR="002452A3" w:rsidRPr="00DD0CAE" w:rsidRDefault="002452A3" w:rsidP="00DD0CAE">
      <w:pPr>
        <w:ind w:right="140" w:firstLine="0"/>
        <w:jc w:val="right"/>
        <w:rPr>
          <w:i/>
          <w:sz w:val="28"/>
          <w:szCs w:val="28"/>
        </w:rPr>
      </w:pPr>
      <w:r w:rsidRPr="00DD0CAE">
        <w:rPr>
          <w:i/>
          <w:sz w:val="28"/>
          <w:szCs w:val="28"/>
        </w:rPr>
        <w:t>Таблица № 8</w:t>
      </w:r>
    </w:p>
    <w:p w:rsidR="002452A3" w:rsidRPr="00DD0CAE" w:rsidRDefault="002452A3" w:rsidP="002452A3">
      <w:pPr>
        <w:ind w:firstLine="0"/>
        <w:jc w:val="center"/>
        <w:rPr>
          <w:b/>
          <w:sz w:val="28"/>
          <w:szCs w:val="28"/>
        </w:rPr>
      </w:pPr>
      <w:r w:rsidRPr="00DD0CAE">
        <w:rPr>
          <w:b/>
          <w:sz w:val="28"/>
          <w:szCs w:val="28"/>
        </w:rPr>
        <w:t>Расчет объема финансирования Программы</w:t>
      </w:r>
    </w:p>
    <w:p w:rsidR="002452A3" w:rsidRPr="00DD0CAE" w:rsidRDefault="002452A3" w:rsidP="002452A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1041"/>
        <w:gridCol w:w="1041"/>
        <w:gridCol w:w="1041"/>
        <w:gridCol w:w="1041"/>
        <w:gridCol w:w="1071"/>
        <w:gridCol w:w="1256"/>
        <w:gridCol w:w="1281"/>
      </w:tblGrid>
      <w:tr w:rsidR="002452A3" w:rsidRPr="00855895" w:rsidTr="00C36F79">
        <w:tc>
          <w:tcPr>
            <w:tcW w:w="1856" w:type="dxa"/>
            <w:shd w:val="clear" w:color="auto" w:fill="auto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both"/>
              <w:rPr>
                <w:b/>
                <w:i/>
                <w:sz w:val="22"/>
              </w:rPr>
            </w:pPr>
            <w:r w:rsidRPr="00855895">
              <w:rPr>
                <w:b/>
                <w:i/>
                <w:sz w:val="22"/>
              </w:rPr>
              <w:t>Источники инвестиций</w:t>
            </w:r>
          </w:p>
        </w:tc>
        <w:tc>
          <w:tcPr>
            <w:tcW w:w="1041" w:type="dxa"/>
            <w:shd w:val="clear" w:color="auto" w:fill="auto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both"/>
              <w:rPr>
                <w:b/>
                <w:i/>
                <w:sz w:val="22"/>
              </w:rPr>
            </w:pPr>
            <w:r w:rsidRPr="00855895">
              <w:rPr>
                <w:b/>
                <w:i/>
                <w:sz w:val="22"/>
              </w:rPr>
              <w:t>2015г</w:t>
            </w:r>
          </w:p>
        </w:tc>
        <w:tc>
          <w:tcPr>
            <w:tcW w:w="1041" w:type="dxa"/>
            <w:shd w:val="clear" w:color="auto" w:fill="auto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both"/>
              <w:rPr>
                <w:b/>
                <w:i/>
                <w:sz w:val="22"/>
              </w:rPr>
            </w:pPr>
            <w:r w:rsidRPr="00855895">
              <w:rPr>
                <w:b/>
                <w:i/>
                <w:sz w:val="22"/>
              </w:rPr>
              <w:t>2016г</w:t>
            </w:r>
          </w:p>
        </w:tc>
        <w:tc>
          <w:tcPr>
            <w:tcW w:w="1041" w:type="dxa"/>
            <w:shd w:val="clear" w:color="auto" w:fill="auto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both"/>
              <w:rPr>
                <w:b/>
                <w:i/>
                <w:sz w:val="22"/>
              </w:rPr>
            </w:pPr>
            <w:r w:rsidRPr="00855895">
              <w:rPr>
                <w:b/>
                <w:i/>
                <w:sz w:val="22"/>
              </w:rPr>
              <w:t>2017г</w:t>
            </w:r>
          </w:p>
        </w:tc>
        <w:tc>
          <w:tcPr>
            <w:tcW w:w="1041" w:type="dxa"/>
            <w:shd w:val="clear" w:color="auto" w:fill="auto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both"/>
              <w:rPr>
                <w:b/>
                <w:i/>
                <w:sz w:val="22"/>
              </w:rPr>
            </w:pPr>
            <w:r w:rsidRPr="00855895">
              <w:rPr>
                <w:b/>
                <w:i/>
                <w:sz w:val="22"/>
              </w:rPr>
              <w:t>2018г</w:t>
            </w:r>
          </w:p>
        </w:tc>
        <w:tc>
          <w:tcPr>
            <w:tcW w:w="1071" w:type="dxa"/>
            <w:shd w:val="clear" w:color="auto" w:fill="auto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both"/>
              <w:rPr>
                <w:b/>
                <w:i/>
                <w:sz w:val="22"/>
              </w:rPr>
            </w:pPr>
            <w:r w:rsidRPr="00855895">
              <w:rPr>
                <w:b/>
                <w:i/>
                <w:sz w:val="22"/>
              </w:rPr>
              <w:t>2019г</w:t>
            </w:r>
          </w:p>
        </w:tc>
        <w:tc>
          <w:tcPr>
            <w:tcW w:w="1256" w:type="dxa"/>
            <w:shd w:val="clear" w:color="auto" w:fill="auto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both"/>
              <w:rPr>
                <w:b/>
                <w:i/>
                <w:sz w:val="22"/>
              </w:rPr>
            </w:pPr>
            <w:r w:rsidRPr="00855895">
              <w:rPr>
                <w:b/>
                <w:i/>
                <w:sz w:val="22"/>
              </w:rPr>
              <w:t>2020-2022гг</w:t>
            </w:r>
          </w:p>
        </w:tc>
        <w:tc>
          <w:tcPr>
            <w:tcW w:w="1281" w:type="dxa"/>
            <w:shd w:val="clear" w:color="auto" w:fill="auto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both"/>
              <w:rPr>
                <w:b/>
                <w:i/>
                <w:sz w:val="22"/>
              </w:rPr>
            </w:pPr>
            <w:r w:rsidRPr="00855895">
              <w:rPr>
                <w:b/>
                <w:i/>
                <w:sz w:val="22"/>
              </w:rPr>
              <w:t>Всего</w:t>
            </w:r>
          </w:p>
        </w:tc>
      </w:tr>
      <w:tr w:rsidR="002452A3" w:rsidRPr="00855895" w:rsidTr="00C36F79">
        <w:tc>
          <w:tcPr>
            <w:tcW w:w="9628" w:type="dxa"/>
            <w:gridSpan w:val="8"/>
            <w:shd w:val="clear" w:color="auto" w:fill="auto"/>
            <w:vAlign w:val="bottom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both"/>
              <w:rPr>
                <w:b/>
                <w:i/>
                <w:sz w:val="22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 xml:space="preserve">                                                                             Всего по программе</w:t>
            </w:r>
          </w:p>
        </w:tc>
      </w:tr>
      <w:tr w:rsidR="00C36F79" w:rsidRPr="00855895" w:rsidTr="00C36F79">
        <w:tc>
          <w:tcPr>
            <w:tcW w:w="1856" w:type="dxa"/>
            <w:shd w:val="clear" w:color="auto" w:fill="auto"/>
            <w:vAlign w:val="bottom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Всего по годам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35376,9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30249,18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30249,18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30249,18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36F79" w:rsidRPr="00855895" w:rsidRDefault="00481325" w:rsidP="00C36F79">
            <w:pPr>
              <w:widowControl w:val="0"/>
              <w:spacing w:after="200" w:line="28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6666</w:t>
            </w:r>
            <w:r w:rsidR="00C36F79">
              <w:rPr>
                <w:sz w:val="22"/>
              </w:rPr>
              <w:t>,0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36F79" w:rsidRPr="00855895" w:rsidRDefault="00481325" w:rsidP="00C36F79">
            <w:pPr>
              <w:widowControl w:val="0"/>
              <w:spacing w:after="200" w:line="28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26482</w:t>
            </w:r>
            <w:r w:rsidR="00C076C4">
              <w:rPr>
                <w:sz w:val="22"/>
              </w:rPr>
              <w:t>,0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36F79" w:rsidRPr="00855895" w:rsidRDefault="002218F6" w:rsidP="00481325">
            <w:pPr>
              <w:widowControl w:val="0"/>
              <w:spacing w:after="200" w:line="28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81325">
              <w:rPr>
                <w:sz w:val="22"/>
              </w:rPr>
              <w:t>59272</w:t>
            </w:r>
            <w:r>
              <w:rPr>
                <w:sz w:val="22"/>
              </w:rPr>
              <w:t>,44</w:t>
            </w:r>
          </w:p>
        </w:tc>
      </w:tr>
      <w:tr w:rsidR="00C36F79" w:rsidRPr="00855895" w:rsidTr="00C36F79">
        <w:tc>
          <w:tcPr>
            <w:tcW w:w="1856" w:type="dxa"/>
            <w:shd w:val="clear" w:color="auto" w:fill="auto"/>
            <w:vAlign w:val="bottom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</w:tr>
      <w:tr w:rsidR="00C36F79" w:rsidRPr="00855895" w:rsidTr="00C36F79">
        <w:tc>
          <w:tcPr>
            <w:tcW w:w="1856" w:type="dxa"/>
            <w:shd w:val="clear" w:color="auto" w:fill="auto"/>
            <w:vAlign w:val="bottom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Областной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31041,73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26170,4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26170,4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26170,4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109 552,93</w:t>
            </w:r>
          </w:p>
        </w:tc>
      </w:tr>
      <w:tr w:rsidR="00C36F79" w:rsidRPr="00855895" w:rsidTr="00C36F79">
        <w:tc>
          <w:tcPr>
            <w:tcW w:w="1856" w:type="dxa"/>
            <w:shd w:val="clear" w:color="auto" w:fill="auto"/>
            <w:vAlign w:val="bottom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4335,17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4078,78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4078,78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4078,78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5006,0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36F79" w:rsidRPr="00855895" w:rsidRDefault="00C076C4" w:rsidP="00C36F79">
            <w:pPr>
              <w:widowControl w:val="0"/>
              <w:spacing w:after="200" w:line="28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2155</w:t>
            </w:r>
            <w:r w:rsidR="00C36F79">
              <w:rPr>
                <w:sz w:val="22"/>
              </w:rPr>
              <w:t>,0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36F79" w:rsidRPr="00855895" w:rsidRDefault="00C076C4" w:rsidP="00C36F79">
            <w:pPr>
              <w:widowControl w:val="0"/>
              <w:spacing w:after="200" w:line="28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23732,51</w:t>
            </w:r>
          </w:p>
        </w:tc>
      </w:tr>
      <w:tr w:rsidR="00C36F79" w:rsidRPr="00855895" w:rsidTr="00C36F79">
        <w:tc>
          <w:tcPr>
            <w:tcW w:w="1856" w:type="dxa"/>
            <w:shd w:val="clear" w:color="auto" w:fill="auto"/>
            <w:vAlign w:val="bottom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Внебюджетные источники в т.ч.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</w:tr>
      <w:tr w:rsidR="00C36F79" w:rsidRPr="00855895" w:rsidTr="00C36F79">
        <w:tc>
          <w:tcPr>
            <w:tcW w:w="1856" w:type="dxa"/>
            <w:shd w:val="clear" w:color="auto" w:fill="auto"/>
            <w:vAlign w:val="bottom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прочие инвестиции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</w:tr>
      <w:tr w:rsidR="000211C8" w:rsidRPr="00855895" w:rsidTr="00C36F79">
        <w:tc>
          <w:tcPr>
            <w:tcW w:w="1856" w:type="dxa"/>
            <w:shd w:val="clear" w:color="auto" w:fill="auto"/>
            <w:vAlign w:val="bottom"/>
          </w:tcPr>
          <w:p w:rsidR="000211C8" w:rsidRPr="00855895" w:rsidRDefault="000211C8" w:rsidP="00C36F79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Собственные средства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211C8" w:rsidRPr="00855895" w:rsidRDefault="000211C8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211C8" w:rsidRPr="00855895" w:rsidRDefault="000211C8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211C8" w:rsidRPr="00855895" w:rsidRDefault="000211C8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211C8" w:rsidRPr="00855895" w:rsidRDefault="000211C8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0211C8" w:rsidRPr="00855895" w:rsidRDefault="00481325" w:rsidP="00C076C4">
            <w:pPr>
              <w:widowControl w:val="0"/>
              <w:spacing w:after="200" w:line="28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1660</w:t>
            </w:r>
            <w:r w:rsidR="000211C8">
              <w:rPr>
                <w:sz w:val="22"/>
              </w:rPr>
              <w:t>,0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211C8" w:rsidRPr="00855895" w:rsidRDefault="000211C8" w:rsidP="00481325">
            <w:pPr>
              <w:widowControl w:val="0"/>
              <w:spacing w:after="200" w:line="28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="00481325">
              <w:rPr>
                <w:sz w:val="22"/>
              </w:rPr>
              <w:t>327</w:t>
            </w:r>
            <w:r>
              <w:rPr>
                <w:sz w:val="22"/>
              </w:rPr>
              <w:t>,0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211C8" w:rsidRPr="00855895" w:rsidRDefault="00481325" w:rsidP="00C36F79">
            <w:pPr>
              <w:widowControl w:val="0"/>
              <w:spacing w:after="200" w:line="28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25987</w:t>
            </w:r>
            <w:r w:rsidR="000211C8">
              <w:rPr>
                <w:sz w:val="22"/>
              </w:rPr>
              <w:t>,0</w:t>
            </w:r>
          </w:p>
        </w:tc>
      </w:tr>
      <w:tr w:rsidR="002452A3" w:rsidRPr="00855895" w:rsidTr="00C36F79">
        <w:tc>
          <w:tcPr>
            <w:tcW w:w="9628" w:type="dxa"/>
            <w:gridSpan w:val="8"/>
            <w:shd w:val="clear" w:color="auto" w:fill="auto"/>
            <w:vAlign w:val="center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both"/>
              <w:rPr>
                <w:b/>
                <w:i/>
                <w:sz w:val="22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 xml:space="preserve">                                                                            Теплоснабжение</w:t>
            </w:r>
          </w:p>
        </w:tc>
      </w:tr>
      <w:tr w:rsidR="00C36F79" w:rsidRPr="00855895" w:rsidTr="00C36F79">
        <w:tc>
          <w:tcPr>
            <w:tcW w:w="1856" w:type="dxa"/>
            <w:shd w:val="clear" w:color="auto" w:fill="auto"/>
            <w:vAlign w:val="bottom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</w:tr>
      <w:tr w:rsidR="00C36F79" w:rsidRPr="00855895" w:rsidTr="00C36F79">
        <w:tc>
          <w:tcPr>
            <w:tcW w:w="1856" w:type="dxa"/>
            <w:shd w:val="clear" w:color="auto" w:fill="auto"/>
            <w:vAlign w:val="bottom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Областной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</w:tr>
      <w:tr w:rsidR="00C36F79" w:rsidRPr="00855895" w:rsidTr="00C36F79">
        <w:tc>
          <w:tcPr>
            <w:tcW w:w="1856" w:type="dxa"/>
            <w:shd w:val="clear" w:color="auto" w:fill="auto"/>
            <w:vAlign w:val="bottom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2700</w:t>
            </w:r>
            <w:r w:rsidR="00C076C4">
              <w:rPr>
                <w:rFonts w:eastAsia="Times New Roman"/>
                <w:sz w:val="22"/>
                <w:lang w:eastAsia="ru-RU"/>
              </w:rPr>
              <w:t>,0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2700</w:t>
            </w:r>
            <w:r w:rsidR="00C076C4">
              <w:rPr>
                <w:rFonts w:eastAsia="Times New Roman"/>
                <w:sz w:val="22"/>
                <w:lang w:eastAsia="ru-RU"/>
              </w:rPr>
              <w:t>,0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2700</w:t>
            </w:r>
            <w:r w:rsidR="00C076C4">
              <w:rPr>
                <w:rFonts w:eastAsia="Times New Roman"/>
                <w:sz w:val="22"/>
                <w:lang w:eastAsia="ru-RU"/>
              </w:rPr>
              <w:t>,0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2700</w:t>
            </w:r>
            <w:r w:rsidR="00C076C4">
              <w:rPr>
                <w:rFonts w:eastAsia="Times New Roman"/>
                <w:sz w:val="22"/>
                <w:lang w:eastAsia="ru-RU"/>
              </w:rPr>
              <w:t>,0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2700</w:t>
            </w:r>
            <w:r w:rsidR="00C076C4">
              <w:rPr>
                <w:sz w:val="22"/>
              </w:rPr>
              <w:t>,0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36F79" w:rsidRPr="00855895" w:rsidRDefault="000211C8" w:rsidP="00C36F79">
            <w:pPr>
              <w:widowControl w:val="0"/>
              <w:spacing w:after="200" w:line="28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36F79" w:rsidRPr="00855895" w:rsidRDefault="00C076C4" w:rsidP="00C36F79">
            <w:pPr>
              <w:widowControl w:val="0"/>
              <w:spacing w:after="200" w:line="28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13500,0</w:t>
            </w:r>
          </w:p>
        </w:tc>
      </w:tr>
      <w:tr w:rsidR="00C36F79" w:rsidRPr="00855895" w:rsidTr="00C36F79">
        <w:tc>
          <w:tcPr>
            <w:tcW w:w="1856" w:type="dxa"/>
            <w:shd w:val="clear" w:color="auto" w:fill="auto"/>
            <w:vAlign w:val="bottom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Внебюджетные источники в т.ч.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</w:tr>
      <w:tr w:rsidR="00C36F79" w:rsidRPr="00855895" w:rsidTr="00C36F79">
        <w:tc>
          <w:tcPr>
            <w:tcW w:w="1856" w:type="dxa"/>
            <w:shd w:val="clear" w:color="auto" w:fill="auto"/>
            <w:vAlign w:val="bottom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прочие инвестиции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36F79" w:rsidRPr="00855895" w:rsidRDefault="00C36F79" w:rsidP="00C36F79">
            <w:pPr>
              <w:widowControl w:val="0"/>
              <w:spacing w:after="200" w:line="280" w:lineRule="atLeast"/>
              <w:ind w:firstLine="0"/>
              <w:jc w:val="center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</w:tr>
      <w:tr w:rsidR="000211C8" w:rsidRPr="00855895" w:rsidTr="00C36F79">
        <w:tc>
          <w:tcPr>
            <w:tcW w:w="1856" w:type="dxa"/>
            <w:shd w:val="clear" w:color="auto" w:fill="auto"/>
            <w:vAlign w:val="bottom"/>
          </w:tcPr>
          <w:p w:rsidR="000211C8" w:rsidRPr="00855895" w:rsidRDefault="000211C8" w:rsidP="00C36F79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211C8">
              <w:rPr>
                <w:rFonts w:eastAsia="Times New Roman"/>
                <w:sz w:val="22"/>
                <w:lang w:eastAsia="ru-RU"/>
              </w:rPr>
              <w:t>Собственные средства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211C8" w:rsidRPr="00855895" w:rsidRDefault="00492512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211C8" w:rsidRPr="00855895" w:rsidRDefault="00492512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211C8" w:rsidRPr="00855895" w:rsidRDefault="000211C8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211C8" w:rsidRPr="00855895" w:rsidRDefault="000211C8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0211C8" w:rsidRPr="00855895" w:rsidRDefault="000211C8" w:rsidP="00C36F79">
            <w:pPr>
              <w:widowControl w:val="0"/>
              <w:spacing w:after="200" w:line="28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211C8" w:rsidRPr="00855895" w:rsidRDefault="000211C8" w:rsidP="00C36F79">
            <w:pPr>
              <w:widowControl w:val="0"/>
              <w:spacing w:after="200" w:line="280" w:lineRule="atLeast"/>
              <w:ind w:firstLine="0"/>
              <w:jc w:val="center"/>
              <w:rPr>
                <w:sz w:val="22"/>
              </w:rPr>
            </w:pPr>
            <w:r w:rsidRPr="000211C8">
              <w:rPr>
                <w:sz w:val="22"/>
              </w:rPr>
              <w:t>21727</w:t>
            </w:r>
            <w:r w:rsidR="00C076C4">
              <w:rPr>
                <w:sz w:val="22"/>
              </w:rPr>
              <w:t>,0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211C8" w:rsidRPr="00855895" w:rsidRDefault="000211C8" w:rsidP="00C36F79">
            <w:pPr>
              <w:widowControl w:val="0"/>
              <w:spacing w:after="200" w:line="28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21727</w:t>
            </w:r>
            <w:r w:rsidR="00C076C4">
              <w:rPr>
                <w:sz w:val="22"/>
              </w:rPr>
              <w:t>,0</w:t>
            </w:r>
          </w:p>
        </w:tc>
      </w:tr>
      <w:tr w:rsidR="00492512" w:rsidRPr="00855895" w:rsidTr="00C36F79">
        <w:tc>
          <w:tcPr>
            <w:tcW w:w="1856" w:type="dxa"/>
            <w:shd w:val="clear" w:color="auto" w:fill="auto"/>
            <w:vAlign w:val="bottom"/>
          </w:tcPr>
          <w:p w:rsidR="00492512" w:rsidRPr="000211C8" w:rsidRDefault="00492512" w:rsidP="00C36F79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492512" w:rsidRDefault="00492512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492512" w:rsidRDefault="00492512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492512" w:rsidRDefault="00492512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492512" w:rsidRDefault="00492512" w:rsidP="00C36F79">
            <w:pPr>
              <w:widowControl w:val="0"/>
              <w:spacing w:after="200" w:line="280" w:lineRule="atLeast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92512" w:rsidRDefault="00492512" w:rsidP="00C36F79">
            <w:pPr>
              <w:widowControl w:val="0"/>
              <w:spacing w:after="200" w:line="28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92512" w:rsidRPr="000211C8" w:rsidRDefault="00492512" w:rsidP="00C36F79">
            <w:pPr>
              <w:widowControl w:val="0"/>
              <w:spacing w:after="200" w:line="28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492512" w:rsidRDefault="00492512" w:rsidP="00C36F79">
            <w:pPr>
              <w:widowControl w:val="0"/>
              <w:spacing w:after="200" w:line="280" w:lineRule="atLeast"/>
              <w:ind w:firstLine="0"/>
              <w:jc w:val="center"/>
              <w:rPr>
                <w:sz w:val="22"/>
              </w:rPr>
            </w:pPr>
          </w:p>
        </w:tc>
      </w:tr>
      <w:tr w:rsidR="002452A3" w:rsidRPr="00855895" w:rsidTr="00C36F79">
        <w:tc>
          <w:tcPr>
            <w:tcW w:w="9628" w:type="dxa"/>
            <w:gridSpan w:val="8"/>
            <w:shd w:val="clear" w:color="auto" w:fill="auto"/>
            <w:vAlign w:val="bottom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both"/>
              <w:rPr>
                <w:b/>
                <w:i/>
                <w:sz w:val="22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 xml:space="preserve">                                                                             Водоснабжение</w:t>
            </w:r>
          </w:p>
        </w:tc>
      </w:tr>
      <w:tr w:rsidR="00D90206" w:rsidRPr="00855895" w:rsidTr="00C36F79">
        <w:tc>
          <w:tcPr>
            <w:tcW w:w="1856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</w:p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256" w:type="dxa"/>
            <w:shd w:val="clear" w:color="auto" w:fill="auto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</w:p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</w:p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</w:tr>
      <w:tr w:rsidR="00D90206" w:rsidRPr="00855895" w:rsidTr="00C36F79">
        <w:tc>
          <w:tcPr>
            <w:tcW w:w="1856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Областной бюджет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26170,4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26170,4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26170,4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26170,4</w:t>
            </w:r>
          </w:p>
        </w:tc>
        <w:tc>
          <w:tcPr>
            <w:tcW w:w="1071" w:type="dxa"/>
            <w:shd w:val="clear" w:color="auto" w:fill="auto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56" w:type="dxa"/>
            <w:shd w:val="clear" w:color="auto" w:fill="auto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b/>
                <w:i/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104681,6</w:t>
            </w:r>
          </w:p>
        </w:tc>
      </w:tr>
      <w:tr w:rsidR="00D90206" w:rsidRPr="00855895" w:rsidTr="00C36F79">
        <w:tc>
          <w:tcPr>
            <w:tcW w:w="1856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778,78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778,78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778,78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778,78</w:t>
            </w:r>
          </w:p>
        </w:tc>
        <w:tc>
          <w:tcPr>
            <w:tcW w:w="1071" w:type="dxa"/>
            <w:shd w:val="clear" w:color="auto" w:fill="auto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b/>
                <w:i/>
                <w:sz w:val="22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256" w:type="dxa"/>
            <w:shd w:val="clear" w:color="auto" w:fill="auto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3115,12</w:t>
            </w:r>
          </w:p>
        </w:tc>
      </w:tr>
      <w:tr w:rsidR="00D90206" w:rsidRPr="00855895" w:rsidTr="00C36F79">
        <w:tc>
          <w:tcPr>
            <w:tcW w:w="1856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Внебюджетные источники в т.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855895">
              <w:rPr>
                <w:rFonts w:eastAsia="Times New Roman"/>
                <w:sz w:val="22"/>
                <w:lang w:eastAsia="ru-RU"/>
              </w:rPr>
              <w:t>ч.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</w:p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256" w:type="dxa"/>
            <w:shd w:val="clear" w:color="auto" w:fill="auto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</w:p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</w:p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</w:tr>
      <w:tr w:rsidR="00D90206" w:rsidRPr="00855895" w:rsidTr="00C36F79">
        <w:tc>
          <w:tcPr>
            <w:tcW w:w="1856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прочие инвестиции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</w:p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256" w:type="dxa"/>
            <w:shd w:val="clear" w:color="auto" w:fill="auto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</w:p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</w:p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</w:tr>
      <w:tr w:rsidR="00D90206" w:rsidRPr="00855895" w:rsidTr="00C36F79">
        <w:tc>
          <w:tcPr>
            <w:tcW w:w="1856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Собственные средства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886121" w:rsidRDefault="00886121" w:rsidP="00D90206">
            <w:pPr>
              <w:widowControl w:val="0"/>
              <w:spacing w:after="200" w:line="280" w:lineRule="atLeast"/>
              <w:ind w:firstLine="0"/>
              <w:jc w:val="center"/>
              <w:rPr>
                <w:sz w:val="22"/>
              </w:rPr>
            </w:pPr>
          </w:p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center"/>
              <w:rPr>
                <w:sz w:val="22"/>
              </w:rPr>
            </w:pPr>
            <w:r w:rsidRPr="00D90206">
              <w:rPr>
                <w:sz w:val="22"/>
              </w:rPr>
              <w:t>425</w:t>
            </w:r>
            <w:r>
              <w:rPr>
                <w:sz w:val="22"/>
              </w:rPr>
              <w:t>,0</w:t>
            </w:r>
          </w:p>
        </w:tc>
        <w:tc>
          <w:tcPr>
            <w:tcW w:w="1256" w:type="dxa"/>
            <w:shd w:val="clear" w:color="auto" w:fill="auto"/>
          </w:tcPr>
          <w:p w:rsidR="00886121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 w:rsidRPr="00D90206">
              <w:rPr>
                <w:sz w:val="22"/>
              </w:rPr>
              <w:t>500</w:t>
            </w:r>
            <w:r>
              <w:rPr>
                <w:sz w:val="22"/>
              </w:rPr>
              <w:t>,00</w:t>
            </w:r>
          </w:p>
        </w:tc>
        <w:tc>
          <w:tcPr>
            <w:tcW w:w="1281" w:type="dxa"/>
            <w:shd w:val="clear" w:color="auto" w:fill="auto"/>
          </w:tcPr>
          <w:p w:rsidR="00886121" w:rsidRDefault="00D90206" w:rsidP="00886121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D90206" w:rsidRPr="00855895" w:rsidRDefault="00D90206" w:rsidP="00886121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 w:rsidRPr="00D90206">
              <w:rPr>
                <w:sz w:val="22"/>
              </w:rPr>
              <w:t>925,0</w:t>
            </w:r>
          </w:p>
        </w:tc>
      </w:tr>
      <w:tr w:rsidR="002452A3" w:rsidRPr="00855895" w:rsidTr="00C36F79">
        <w:tc>
          <w:tcPr>
            <w:tcW w:w="9628" w:type="dxa"/>
            <w:gridSpan w:val="8"/>
            <w:shd w:val="clear" w:color="auto" w:fill="auto"/>
            <w:vAlign w:val="bottom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both"/>
              <w:rPr>
                <w:b/>
                <w:i/>
                <w:sz w:val="22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 xml:space="preserve">                                                                             Водоотведение </w:t>
            </w:r>
          </w:p>
        </w:tc>
      </w:tr>
      <w:tr w:rsidR="00D90206" w:rsidRPr="00855895" w:rsidTr="00C36F79">
        <w:tc>
          <w:tcPr>
            <w:tcW w:w="1856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</w:p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256" w:type="dxa"/>
            <w:shd w:val="clear" w:color="auto" w:fill="auto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</w:p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</w:p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</w:tr>
      <w:tr w:rsidR="00D90206" w:rsidRPr="00855895" w:rsidTr="00C36F79">
        <w:tc>
          <w:tcPr>
            <w:tcW w:w="1856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Областной бюджет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4871,33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</w:p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256" w:type="dxa"/>
            <w:shd w:val="clear" w:color="auto" w:fill="auto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</w:p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</w:p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 w:rsidRPr="00855895">
              <w:rPr>
                <w:sz w:val="22"/>
              </w:rPr>
              <w:t>4871,33</w:t>
            </w:r>
          </w:p>
        </w:tc>
      </w:tr>
      <w:tr w:rsidR="00D90206" w:rsidRPr="00855895" w:rsidTr="00C36F79">
        <w:tc>
          <w:tcPr>
            <w:tcW w:w="1856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756,39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500</w:t>
            </w:r>
            <w:r w:rsidR="00886121">
              <w:rPr>
                <w:rFonts w:eastAsia="Times New Roman"/>
                <w:sz w:val="22"/>
                <w:lang w:eastAsia="ru-RU"/>
              </w:rPr>
              <w:t>,0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500</w:t>
            </w:r>
            <w:r w:rsidR="00886121">
              <w:rPr>
                <w:rFonts w:eastAsia="Times New Roman"/>
                <w:sz w:val="22"/>
                <w:lang w:eastAsia="ru-RU"/>
              </w:rPr>
              <w:t>,0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500</w:t>
            </w:r>
            <w:r w:rsidR="00886121">
              <w:rPr>
                <w:rFonts w:eastAsia="Times New Roman"/>
                <w:sz w:val="22"/>
                <w:lang w:eastAsia="ru-RU"/>
              </w:rPr>
              <w:t>,0</w:t>
            </w:r>
          </w:p>
        </w:tc>
        <w:tc>
          <w:tcPr>
            <w:tcW w:w="1071" w:type="dxa"/>
            <w:shd w:val="clear" w:color="auto" w:fill="auto"/>
          </w:tcPr>
          <w:p w:rsidR="00886121" w:rsidRDefault="00886121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</w:p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2206</w:t>
            </w:r>
            <w:r w:rsidR="00886121">
              <w:rPr>
                <w:sz w:val="22"/>
              </w:rPr>
              <w:t>,0</w:t>
            </w:r>
          </w:p>
        </w:tc>
        <w:tc>
          <w:tcPr>
            <w:tcW w:w="1256" w:type="dxa"/>
            <w:shd w:val="clear" w:color="auto" w:fill="auto"/>
          </w:tcPr>
          <w:p w:rsidR="00886121" w:rsidRDefault="00886121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</w:p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2100</w:t>
            </w:r>
            <w:r w:rsidR="00886121">
              <w:rPr>
                <w:sz w:val="22"/>
              </w:rPr>
              <w:t>,0</w:t>
            </w:r>
          </w:p>
        </w:tc>
        <w:tc>
          <w:tcPr>
            <w:tcW w:w="1281" w:type="dxa"/>
            <w:shd w:val="clear" w:color="auto" w:fill="auto"/>
          </w:tcPr>
          <w:p w:rsidR="00886121" w:rsidRDefault="00886121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</w:p>
          <w:p w:rsidR="00D90206" w:rsidRPr="00855895" w:rsidRDefault="00C076C4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6562</w:t>
            </w:r>
            <w:r w:rsidR="00D90206">
              <w:rPr>
                <w:sz w:val="22"/>
              </w:rPr>
              <w:t>,39</w:t>
            </w:r>
          </w:p>
        </w:tc>
      </w:tr>
      <w:tr w:rsidR="00D90206" w:rsidRPr="00855895" w:rsidTr="00C36F79">
        <w:tc>
          <w:tcPr>
            <w:tcW w:w="1856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Внебюджетные источники в т.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855895">
              <w:rPr>
                <w:rFonts w:eastAsia="Times New Roman"/>
                <w:sz w:val="22"/>
                <w:lang w:eastAsia="ru-RU"/>
              </w:rPr>
              <w:t>ч.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</w:p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256" w:type="dxa"/>
            <w:shd w:val="clear" w:color="auto" w:fill="auto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</w:p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</w:p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</w:tr>
      <w:tr w:rsidR="00D90206" w:rsidRPr="00855895" w:rsidTr="00C36F79">
        <w:tc>
          <w:tcPr>
            <w:tcW w:w="1856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прочие инвестиции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</w:p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256" w:type="dxa"/>
            <w:shd w:val="clear" w:color="auto" w:fill="auto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</w:p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</w:p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</w:tr>
      <w:tr w:rsidR="00D90206" w:rsidRPr="00855895" w:rsidTr="00886121">
        <w:trPr>
          <w:trHeight w:val="706"/>
        </w:trPr>
        <w:tc>
          <w:tcPr>
            <w:tcW w:w="1856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Собственные средства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886121" w:rsidRDefault="00886121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</w:p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1235</w:t>
            </w:r>
            <w:r w:rsidR="00886121">
              <w:rPr>
                <w:sz w:val="22"/>
              </w:rPr>
              <w:t>,0</w:t>
            </w:r>
          </w:p>
        </w:tc>
        <w:tc>
          <w:tcPr>
            <w:tcW w:w="1256" w:type="dxa"/>
            <w:shd w:val="clear" w:color="auto" w:fill="auto"/>
          </w:tcPr>
          <w:p w:rsidR="00886121" w:rsidRDefault="00886121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</w:p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2100</w:t>
            </w:r>
            <w:r w:rsidR="00886121">
              <w:rPr>
                <w:sz w:val="22"/>
              </w:rPr>
              <w:t>,0</w:t>
            </w:r>
          </w:p>
        </w:tc>
        <w:tc>
          <w:tcPr>
            <w:tcW w:w="1281" w:type="dxa"/>
            <w:shd w:val="clear" w:color="auto" w:fill="auto"/>
          </w:tcPr>
          <w:p w:rsidR="00886121" w:rsidRDefault="00886121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</w:p>
          <w:p w:rsidR="00D90206" w:rsidRPr="00855895" w:rsidRDefault="00D90206" w:rsidP="00D90206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3335,0</w:t>
            </w:r>
          </w:p>
        </w:tc>
      </w:tr>
      <w:tr w:rsidR="002452A3" w:rsidRPr="00855895" w:rsidTr="00C36F79">
        <w:tc>
          <w:tcPr>
            <w:tcW w:w="9628" w:type="dxa"/>
            <w:gridSpan w:val="8"/>
            <w:shd w:val="clear" w:color="auto" w:fill="auto"/>
            <w:vAlign w:val="bottom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both"/>
              <w:rPr>
                <w:b/>
                <w:i/>
                <w:sz w:val="22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 xml:space="preserve">                                                                             Захоронение ТБО</w:t>
            </w:r>
          </w:p>
        </w:tc>
      </w:tr>
      <w:tr w:rsidR="002452A3" w:rsidRPr="00855895" w:rsidTr="00C36F79">
        <w:tc>
          <w:tcPr>
            <w:tcW w:w="1856" w:type="dxa"/>
            <w:shd w:val="clear" w:color="auto" w:fill="auto"/>
            <w:vAlign w:val="bottom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</w:p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256" w:type="dxa"/>
            <w:shd w:val="clear" w:color="auto" w:fill="auto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</w:p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</w:p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</w:tr>
      <w:tr w:rsidR="002452A3" w:rsidRPr="00855895" w:rsidTr="00C36F79">
        <w:tc>
          <w:tcPr>
            <w:tcW w:w="1856" w:type="dxa"/>
            <w:shd w:val="clear" w:color="auto" w:fill="auto"/>
            <w:vAlign w:val="bottom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Областной бюджет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</w:p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 w:rsidRPr="00855895">
              <w:rPr>
                <w:sz w:val="22"/>
              </w:rPr>
              <w:lastRenderedPageBreak/>
              <w:t>0</w:t>
            </w:r>
          </w:p>
        </w:tc>
        <w:tc>
          <w:tcPr>
            <w:tcW w:w="1256" w:type="dxa"/>
            <w:shd w:val="clear" w:color="auto" w:fill="auto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</w:p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 w:rsidRPr="00855895">
              <w:rPr>
                <w:sz w:val="22"/>
              </w:rPr>
              <w:lastRenderedPageBreak/>
              <w:t>0</w:t>
            </w:r>
          </w:p>
        </w:tc>
        <w:tc>
          <w:tcPr>
            <w:tcW w:w="1281" w:type="dxa"/>
            <w:shd w:val="clear" w:color="auto" w:fill="auto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</w:p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 w:rsidRPr="00855895">
              <w:rPr>
                <w:sz w:val="22"/>
              </w:rPr>
              <w:lastRenderedPageBreak/>
              <w:t>0</w:t>
            </w:r>
          </w:p>
        </w:tc>
      </w:tr>
      <w:tr w:rsidR="002452A3" w:rsidRPr="00855895" w:rsidTr="00C36F79">
        <w:tc>
          <w:tcPr>
            <w:tcW w:w="1856" w:type="dxa"/>
            <w:shd w:val="clear" w:color="auto" w:fill="auto"/>
            <w:vAlign w:val="bottom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lastRenderedPageBreak/>
              <w:t>Местный бюджет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100</w:t>
            </w:r>
            <w:r w:rsidR="00886121">
              <w:rPr>
                <w:rFonts w:eastAsia="Times New Roman"/>
                <w:sz w:val="22"/>
                <w:lang w:eastAsia="ru-RU"/>
              </w:rPr>
              <w:t>,0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100</w:t>
            </w:r>
            <w:r w:rsidR="00886121">
              <w:rPr>
                <w:rFonts w:eastAsia="Times New Roman"/>
                <w:sz w:val="22"/>
                <w:lang w:eastAsia="ru-RU"/>
              </w:rPr>
              <w:t>,0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100</w:t>
            </w:r>
            <w:r w:rsidR="00886121">
              <w:rPr>
                <w:rFonts w:eastAsia="Times New Roman"/>
                <w:sz w:val="22"/>
                <w:lang w:eastAsia="ru-RU"/>
              </w:rPr>
              <w:t>,0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100</w:t>
            </w:r>
            <w:r w:rsidR="00886121">
              <w:rPr>
                <w:rFonts w:eastAsia="Times New Roman"/>
                <w:sz w:val="22"/>
                <w:lang w:eastAsia="ru-RU"/>
              </w:rPr>
              <w:t>,0</w:t>
            </w:r>
          </w:p>
        </w:tc>
        <w:tc>
          <w:tcPr>
            <w:tcW w:w="1071" w:type="dxa"/>
            <w:shd w:val="clear" w:color="auto" w:fill="auto"/>
          </w:tcPr>
          <w:p w:rsidR="009A3A3E" w:rsidRDefault="00886121" w:rsidP="00855895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 w:rsidRPr="00855895">
              <w:rPr>
                <w:sz w:val="22"/>
              </w:rPr>
              <w:t>100</w:t>
            </w:r>
            <w:r w:rsidR="00886121">
              <w:rPr>
                <w:sz w:val="22"/>
              </w:rPr>
              <w:t>,0</w:t>
            </w:r>
          </w:p>
        </w:tc>
        <w:tc>
          <w:tcPr>
            <w:tcW w:w="1256" w:type="dxa"/>
            <w:shd w:val="clear" w:color="auto" w:fill="auto"/>
          </w:tcPr>
          <w:p w:rsidR="009A3A3E" w:rsidRDefault="00886121" w:rsidP="00855895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2452A3" w:rsidRPr="00855895" w:rsidRDefault="00D90206" w:rsidP="00855895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 w:rsidR="00886121">
              <w:rPr>
                <w:sz w:val="22"/>
              </w:rPr>
              <w:t>,0</w:t>
            </w:r>
          </w:p>
        </w:tc>
        <w:tc>
          <w:tcPr>
            <w:tcW w:w="1281" w:type="dxa"/>
            <w:shd w:val="clear" w:color="auto" w:fill="auto"/>
          </w:tcPr>
          <w:p w:rsidR="009A3A3E" w:rsidRDefault="009A3A3E" w:rsidP="00855895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</w:p>
          <w:p w:rsidR="002452A3" w:rsidRPr="00855895" w:rsidRDefault="00D90206" w:rsidP="00855895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555</w:t>
            </w:r>
            <w:r w:rsidR="00886121">
              <w:rPr>
                <w:sz w:val="22"/>
              </w:rPr>
              <w:t>,0</w:t>
            </w:r>
          </w:p>
        </w:tc>
      </w:tr>
      <w:tr w:rsidR="002452A3" w:rsidRPr="00855895" w:rsidTr="00C36F79">
        <w:tc>
          <w:tcPr>
            <w:tcW w:w="1856" w:type="dxa"/>
            <w:shd w:val="clear" w:color="auto" w:fill="auto"/>
            <w:vAlign w:val="bottom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Внебюджетные источники в т.ч.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</w:p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256" w:type="dxa"/>
            <w:shd w:val="clear" w:color="auto" w:fill="auto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</w:p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</w:p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</w:tr>
      <w:tr w:rsidR="002452A3" w:rsidRPr="00855895" w:rsidTr="00C36F79">
        <w:tc>
          <w:tcPr>
            <w:tcW w:w="1856" w:type="dxa"/>
            <w:shd w:val="clear" w:color="auto" w:fill="auto"/>
            <w:vAlign w:val="bottom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прочие инвестиции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5589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</w:p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256" w:type="dxa"/>
            <w:shd w:val="clear" w:color="auto" w:fill="auto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</w:p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</w:p>
          <w:p w:rsidR="002452A3" w:rsidRPr="00855895" w:rsidRDefault="002452A3" w:rsidP="00855895">
            <w:pPr>
              <w:widowControl w:val="0"/>
              <w:spacing w:after="200" w:line="280" w:lineRule="atLeast"/>
              <w:ind w:firstLine="0"/>
              <w:jc w:val="both"/>
              <w:rPr>
                <w:sz w:val="22"/>
              </w:rPr>
            </w:pPr>
            <w:r w:rsidRPr="00855895">
              <w:rPr>
                <w:sz w:val="22"/>
              </w:rPr>
              <w:t>0</w:t>
            </w:r>
          </w:p>
        </w:tc>
      </w:tr>
    </w:tbl>
    <w:p w:rsidR="002452A3" w:rsidRPr="00DD0CAE" w:rsidRDefault="002452A3" w:rsidP="002452A3">
      <w:pPr>
        <w:rPr>
          <w:b/>
          <w:i/>
          <w:sz w:val="28"/>
          <w:szCs w:val="28"/>
        </w:rPr>
      </w:pPr>
    </w:p>
    <w:p w:rsidR="002452A3" w:rsidRPr="00DD0CAE" w:rsidRDefault="002452A3" w:rsidP="002452A3">
      <w:pPr>
        <w:jc w:val="both"/>
        <w:rPr>
          <w:sz w:val="28"/>
          <w:szCs w:val="28"/>
        </w:rPr>
      </w:pPr>
      <w:r w:rsidRPr="00DD0CAE">
        <w:rPr>
          <w:sz w:val="28"/>
          <w:szCs w:val="28"/>
        </w:rPr>
        <w:t xml:space="preserve">Как видно из таблицы № 8 Программа предусматривает два источника финансирования: средства местного бюджета </w:t>
      </w:r>
      <w:r w:rsidR="00DD0CAE" w:rsidRPr="00DD0CAE">
        <w:rPr>
          <w:sz w:val="28"/>
          <w:szCs w:val="28"/>
        </w:rPr>
        <w:t>и средства областного бюджета</w:t>
      </w:r>
      <w:r w:rsidRPr="00DD0CAE">
        <w:rPr>
          <w:sz w:val="28"/>
          <w:szCs w:val="28"/>
        </w:rPr>
        <w:t>.</w:t>
      </w:r>
    </w:p>
    <w:p w:rsidR="00BD4A3B" w:rsidRPr="00DD0CAE" w:rsidRDefault="00BD4A3B" w:rsidP="002452A3">
      <w:pPr>
        <w:outlineLvl w:val="2"/>
        <w:rPr>
          <w:b/>
          <w:i/>
          <w:sz w:val="28"/>
          <w:szCs w:val="28"/>
        </w:rPr>
      </w:pPr>
      <w:bookmarkStart w:id="14" w:name="_Toc300915286"/>
    </w:p>
    <w:p w:rsidR="002452A3" w:rsidRPr="00DD0CAE" w:rsidRDefault="002452A3" w:rsidP="002452A3">
      <w:pPr>
        <w:outlineLvl w:val="2"/>
        <w:rPr>
          <w:b/>
          <w:i/>
          <w:sz w:val="28"/>
          <w:szCs w:val="28"/>
        </w:rPr>
      </w:pPr>
      <w:r w:rsidRPr="00DD0CAE">
        <w:rPr>
          <w:b/>
          <w:i/>
          <w:sz w:val="28"/>
          <w:szCs w:val="28"/>
        </w:rPr>
        <w:t>1.5.2. Расчет тарифов</w:t>
      </w:r>
      <w:bookmarkEnd w:id="14"/>
    </w:p>
    <w:p w:rsidR="002452A3" w:rsidRPr="00DD0CAE" w:rsidRDefault="002452A3" w:rsidP="002452A3">
      <w:pPr>
        <w:jc w:val="both"/>
        <w:rPr>
          <w:sz w:val="28"/>
          <w:szCs w:val="28"/>
        </w:rPr>
      </w:pPr>
    </w:p>
    <w:p w:rsidR="002452A3" w:rsidRPr="00DD0CAE" w:rsidRDefault="002452A3" w:rsidP="002452A3">
      <w:pPr>
        <w:jc w:val="both"/>
        <w:rPr>
          <w:sz w:val="28"/>
          <w:szCs w:val="28"/>
        </w:rPr>
      </w:pPr>
      <w:r w:rsidRPr="00DD0CAE">
        <w:rPr>
          <w:sz w:val="28"/>
          <w:szCs w:val="28"/>
        </w:rPr>
        <w:t xml:space="preserve">В настоящем подразделе приведены таблицы № 9-12 с расчетом тарифов, а также доходов ОКК от применения этих тарифов. </w:t>
      </w:r>
    </w:p>
    <w:p w:rsidR="002452A3" w:rsidRPr="00DD0CAE" w:rsidRDefault="002452A3" w:rsidP="002452A3">
      <w:pPr>
        <w:jc w:val="both"/>
        <w:rPr>
          <w:sz w:val="28"/>
          <w:szCs w:val="28"/>
        </w:rPr>
      </w:pPr>
      <w:r w:rsidRPr="00DD0CAE">
        <w:rPr>
          <w:sz w:val="28"/>
          <w:szCs w:val="28"/>
        </w:rPr>
        <w:t>При расчете прогнозного тарифов на период действия Программы индекс роста принимался в разрезе рекомендаций, данных Минэкономразвития РФ  с учетом предложений организаций коммунального комплекса.</w:t>
      </w:r>
    </w:p>
    <w:p w:rsidR="002452A3" w:rsidRPr="00DD0CAE" w:rsidRDefault="002452A3" w:rsidP="002452A3">
      <w:pPr>
        <w:jc w:val="both"/>
        <w:rPr>
          <w:sz w:val="28"/>
          <w:szCs w:val="28"/>
        </w:rPr>
      </w:pPr>
      <w:r w:rsidRPr="00DD0CAE">
        <w:rPr>
          <w:sz w:val="28"/>
          <w:szCs w:val="28"/>
        </w:rPr>
        <w:t>Сокращения и аббревиатура, принятая в таблицах:</w:t>
      </w:r>
    </w:p>
    <w:p w:rsidR="002452A3" w:rsidRPr="00DD0CAE" w:rsidRDefault="002452A3" w:rsidP="002452A3">
      <w:pPr>
        <w:jc w:val="both"/>
        <w:rPr>
          <w:sz w:val="28"/>
          <w:szCs w:val="28"/>
        </w:rPr>
      </w:pPr>
      <w:r w:rsidRPr="00DD0CAE">
        <w:rPr>
          <w:sz w:val="28"/>
          <w:szCs w:val="28"/>
        </w:rPr>
        <w:t xml:space="preserve">Рост Тпп+Нип – общий индекс роста, утверждаемый регулирующим органом. </w:t>
      </w:r>
    </w:p>
    <w:p w:rsidR="00A17AB5" w:rsidRPr="00DD0CAE" w:rsidRDefault="00A17AB5" w:rsidP="002452A3">
      <w:pPr>
        <w:rPr>
          <w:sz w:val="28"/>
          <w:szCs w:val="28"/>
        </w:rPr>
      </w:pPr>
    </w:p>
    <w:p w:rsidR="002452A3" w:rsidRPr="00DD0CAE" w:rsidRDefault="002452A3" w:rsidP="002452A3">
      <w:pPr>
        <w:rPr>
          <w:sz w:val="28"/>
          <w:szCs w:val="28"/>
        </w:rPr>
      </w:pPr>
      <w:r w:rsidRPr="00DD0CAE">
        <w:rPr>
          <w:sz w:val="28"/>
          <w:szCs w:val="28"/>
        </w:rPr>
        <w:t>1.5.2.1. Теплоснабжение</w:t>
      </w:r>
    </w:p>
    <w:p w:rsidR="002452A3" w:rsidRPr="00DD0CAE" w:rsidRDefault="002452A3" w:rsidP="002452A3">
      <w:pPr>
        <w:jc w:val="right"/>
        <w:rPr>
          <w:i/>
          <w:sz w:val="28"/>
          <w:szCs w:val="28"/>
        </w:rPr>
      </w:pPr>
      <w:r w:rsidRPr="00DD0CAE">
        <w:rPr>
          <w:i/>
          <w:sz w:val="28"/>
          <w:szCs w:val="28"/>
        </w:rPr>
        <w:t>Таблица № 9</w:t>
      </w:r>
    </w:p>
    <w:p w:rsidR="002452A3" w:rsidRPr="00DD0CAE" w:rsidRDefault="00A730F4" w:rsidP="002452A3">
      <w:pPr>
        <w:jc w:val="center"/>
        <w:rPr>
          <w:b/>
          <w:sz w:val="28"/>
          <w:szCs w:val="28"/>
        </w:rPr>
      </w:pPr>
      <w:r w:rsidRPr="00DD0CAE">
        <w:rPr>
          <w:b/>
          <w:sz w:val="28"/>
          <w:szCs w:val="28"/>
        </w:rPr>
        <w:t>Расчет тарифов</w:t>
      </w:r>
      <w:r w:rsidR="002452A3" w:rsidRPr="00DD0CAE">
        <w:rPr>
          <w:b/>
          <w:sz w:val="28"/>
          <w:szCs w:val="28"/>
        </w:rPr>
        <w:t xml:space="preserve"> и доходов по теплоснабжению</w:t>
      </w:r>
    </w:p>
    <w:p w:rsidR="002452A3" w:rsidRPr="00DD0CAE" w:rsidRDefault="002452A3" w:rsidP="002452A3">
      <w:pPr>
        <w:jc w:val="center"/>
        <w:rPr>
          <w:sz w:val="28"/>
          <w:szCs w:val="28"/>
        </w:rPr>
      </w:pPr>
    </w:p>
    <w:tbl>
      <w:tblPr>
        <w:tblW w:w="9685" w:type="dxa"/>
        <w:tblInd w:w="103" w:type="dxa"/>
        <w:tblLook w:val="04A0" w:firstRow="1" w:lastRow="0" w:firstColumn="1" w:lastColumn="0" w:noHBand="0" w:noVBand="1"/>
      </w:tblPr>
      <w:tblGrid>
        <w:gridCol w:w="960"/>
        <w:gridCol w:w="1205"/>
        <w:gridCol w:w="1739"/>
        <w:gridCol w:w="2901"/>
        <w:gridCol w:w="2880"/>
      </w:tblGrid>
      <w:tr w:rsidR="002452A3" w:rsidRPr="00DC0E5F" w:rsidTr="002452A3">
        <w:trPr>
          <w:trHeight w:val="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2A3" w:rsidRPr="00DD0CAE" w:rsidRDefault="002452A3" w:rsidP="002452A3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CAE">
              <w:rPr>
                <w:rFonts w:eastAsia="Times New Roman"/>
                <w:sz w:val="22"/>
                <w:lang w:eastAsia="ru-RU"/>
              </w:rPr>
              <w:t>Год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DD0CAE" w:rsidRDefault="002452A3" w:rsidP="002452A3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CAE">
              <w:rPr>
                <w:rFonts w:eastAsia="Times New Roman"/>
                <w:sz w:val="22"/>
                <w:lang w:eastAsia="ru-RU"/>
              </w:rPr>
              <w:t>Объем,</w:t>
            </w:r>
          </w:p>
          <w:p w:rsidR="002452A3" w:rsidRPr="00DD0CAE" w:rsidRDefault="002452A3" w:rsidP="002452A3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CAE">
              <w:rPr>
                <w:rFonts w:eastAsia="Times New Roman"/>
                <w:sz w:val="22"/>
                <w:lang w:eastAsia="ru-RU"/>
              </w:rPr>
              <w:t>т.Гкал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DD0CAE" w:rsidRDefault="002452A3" w:rsidP="002452A3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CAE">
              <w:rPr>
                <w:rFonts w:eastAsia="Times New Roman"/>
                <w:sz w:val="22"/>
                <w:lang w:eastAsia="ru-RU"/>
              </w:rPr>
              <w:t>Рост Тпп+Нип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2A3" w:rsidRPr="00DD0CAE" w:rsidRDefault="002452A3" w:rsidP="002452A3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CAE">
              <w:rPr>
                <w:rFonts w:eastAsia="Times New Roman"/>
                <w:sz w:val="22"/>
                <w:lang w:eastAsia="ru-RU"/>
              </w:rPr>
              <w:t>Тарифы, руб/ Гкал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2A3" w:rsidRPr="00DD0CAE" w:rsidRDefault="002452A3" w:rsidP="002452A3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CAE">
              <w:rPr>
                <w:rFonts w:eastAsia="Times New Roman"/>
                <w:sz w:val="22"/>
                <w:lang w:eastAsia="ru-RU"/>
              </w:rPr>
              <w:t>Доход ОКК, т.руб.</w:t>
            </w:r>
          </w:p>
        </w:tc>
      </w:tr>
      <w:tr w:rsidR="002452A3" w:rsidRPr="00DC0E5F" w:rsidTr="002452A3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A3" w:rsidRPr="00DD0CAE" w:rsidRDefault="002452A3" w:rsidP="002452A3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A3" w:rsidRPr="00DD0CAE" w:rsidRDefault="002452A3" w:rsidP="002452A3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A3" w:rsidRPr="00DD0CAE" w:rsidRDefault="002452A3" w:rsidP="002452A3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DD0CAE" w:rsidRDefault="002452A3" w:rsidP="002452A3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CAE">
              <w:rPr>
                <w:rFonts w:eastAsia="Times New Roman"/>
                <w:sz w:val="22"/>
                <w:lang w:eastAsia="ru-RU"/>
              </w:rPr>
              <w:t>Тпп+Нип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DD0CAE" w:rsidRDefault="002452A3" w:rsidP="002452A3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CAE">
              <w:rPr>
                <w:rFonts w:eastAsia="Times New Roman"/>
                <w:sz w:val="22"/>
                <w:lang w:eastAsia="ru-RU"/>
              </w:rPr>
              <w:t>общий</w:t>
            </w:r>
          </w:p>
        </w:tc>
      </w:tr>
      <w:tr w:rsidR="002452A3" w:rsidRPr="00DC0E5F" w:rsidTr="002452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DD0CAE" w:rsidRDefault="002452A3" w:rsidP="002452A3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CAE">
              <w:rPr>
                <w:rFonts w:eastAsia="Times New Roman"/>
                <w:sz w:val="22"/>
                <w:lang w:eastAsia="ru-RU"/>
              </w:rPr>
              <w:t>2015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DD0CAE" w:rsidRDefault="002452A3" w:rsidP="002452A3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CAE">
              <w:rPr>
                <w:rFonts w:eastAsia="Times New Roman"/>
                <w:sz w:val="22"/>
                <w:lang w:eastAsia="ru-RU"/>
              </w:rPr>
              <w:t>39.499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DD0CAE" w:rsidRDefault="002452A3" w:rsidP="002452A3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CAE">
              <w:rPr>
                <w:rFonts w:eastAsia="Times New Roman"/>
                <w:sz w:val="22"/>
                <w:lang w:eastAsia="ru-RU"/>
              </w:rPr>
              <w:t>6%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DD0CAE" w:rsidRDefault="002452A3" w:rsidP="002452A3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CAE">
              <w:rPr>
                <w:sz w:val="22"/>
              </w:rPr>
              <w:t>1821,00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DD0CAE" w:rsidRDefault="002452A3" w:rsidP="002452A3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CAE">
              <w:rPr>
                <w:rFonts w:eastAsia="Times New Roman"/>
                <w:sz w:val="22"/>
                <w:lang w:eastAsia="ru-RU"/>
              </w:rPr>
              <w:t>71927,68</w:t>
            </w:r>
          </w:p>
        </w:tc>
      </w:tr>
      <w:tr w:rsidR="002452A3" w:rsidRPr="00DC0E5F" w:rsidTr="002452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DD0CAE" w:rsidRDefault="002452A3" w:rsidP="002452A3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CAE">
              <w:rPr>
                <w:rFonts w:eastAsia="Times New Roman"/>
                <w:sz w:val="22"/>
                <w:lang w:eastAsia="ru-RU"/>
              </w:rPr>
              <w:t>2016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DD0CAE" w:rsidRDefault="002452A3" w:rsidP="002452A3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CAE">
              <w:rPr>
                <w:rFonts w:eastAsia="Times New Roman"/>
                <w:sz w:val="22"/>
                <w:lang w:eastAsia="ru-RU"/>
              </w:rPr>
              <w:t>39.499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DD0CAE" w:rsidRDefault="002452A3" w:rsidP="002452A3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CAE">
              <w:rPr>
                <w:rFonts w:eastAsia="Times New Roman"/>
                <w:sz w:val="22"/>
                <w:lang w:eastAsia="ru-RU"/>
              </w:rPr>
              <w:t>6%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DD0CAE" w:rsidRDefault="002452A3" w:rsidP="002452A3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CAE">
              <w:rPr>
                <w:rFonts w:eastAsia="Times New Roman"/>
                <w:sz w:val="22"/>
                <w:lang w:eastAsia="ru-RU"/>
              </w:rPr>
              <w:t>1930,26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DD0CAE" w:rsidRDefault="002452A3" w:rsidP="002452A3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CAE">
              <w:rPr>
                <w:rFonts w:eastAsia="Times New Roman"/>
                <w:sz w:val="22"/>
                <w:lang w:eastAsia="ru-RU"/>
              </w:rPr>
              <w:t>76243,34</w:t>
            </w:r>
          </w:p>
        </w:tc>
      </w:tr>
      <w:tr w:rsidR="002452A3" w:rsidRPr="00DC0E5F" w:rsidTr="002452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DD0CAE" w:rsidRDefault="002452A3" w:rsidP="002452A3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CAE">
              <w:rPr>
                <w:rFonts w:eastAsia="Times New Roman"/>
                <w:sz w:val="22"/>
                <w:lang w:eastAsia="ru-RU"/>
              </w:rPr>
              <w:t>2017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DD0CAE" w:rsidRDefault="002452A3" w:rsidP="002452A3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CAE">
              <w:rPr>
                <w:rFonts w:eastAsia="Times New Roman"/>
                <w:sz w:val="22"/>
                <w:lang w:eastAsia="ru-RU"/>
              </w:rPr>
              <w:t>39.499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DD0CAE" w:rsidRDefault="002452A3" w:rsidP="002452A3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CAE">
              <w:rPr>
                <w:rFonts w:eastAsia="Times New Roman"/>
                <w:sz w:val="22"/>
                <w:lang w:eastAsia="ru-RU"/>
              </w:rPr>
              <w:t>6%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DD0CAE" w:rsidRDefault="002452A3" w:rsidP="002452A3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CAE">
              <w:rPr>
                <w:rFonts w:eastAsia="Times New Roman"/>
                <w:sz w:val="22"/>
                <w:lang w:eastAsia="ru-RU"/>
              </w:rPr>
              <w:t>2046,08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DD0CAE" w:rsidRDefault="002452A3" w:rsidP="002452A3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CAE">
              <w:rPr>
                <w:rFonts w:eastAsia="Times New Roman"/>
                <w:sz w:val="22"/>
                <w:lang w:eastAsia="ru-RU"/>
              </w:rPr>
              <w:t>80818,11</w:t>
            </w:r>
          </w:p>
        </w:tc>
      </w:tr>
      <w:tr w:rsidR="002452A3" w:rsidRPr="00DC0E5F" w:rsidTr="002452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DD0CAE" w:rsidRDefault="002452A3" w:rsidP="002452A3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CAE">
              <w:rPr>
                <w:rFonts w:eastAsia="Times New Roman"/>
                <w:sz w:val="22"/>
                <w:lang w:eastAsia="ru-RU"/>
              </w:rPr>
              <w:t>2018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DD0CAE" w:rsidRDefault="002452A3" w:rsidP="002452A3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CAE">
              <w:rPr>
                <w:rFonts w:eastAsia="Times New Roman"/>
                <w:sz w:val="22"/>
                <w:lang w:eastAsia="ru-RU"/>
              </w:rPr>
              <w:t>39.499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DD0CAE" w:rsidRDefault="002452A3" w:rsidP="002452A3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CAE">
              <w:rPr>
                <w:rFonts w:eastAsia="Times New Roman"/>
                <w:sz w:val="22"/>
                <w:lang w:eastAsia="ru-RU"/>
              </w:rPr>
              <w:t>6%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DD0CAE" w:rsidRDefault="002452A3" w:rsidP="002452A3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CAE">
              <w:rPr>
                <w:rFonts w:eastAsia="Times New Roman"/>
                <w:sz w:val="22"/>
                <w:lang w:eastAsia="ru-RU"/>
              </w:rPr>
              <w:t>2168,84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DD0CAE" w:rsidRDefault="002452A3" w:rsidP="002452A3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CAE">
              <w:rPr>
                <w:rFonts w:eastAsia="Times New Roman"/>
                <w:sz w:val="22"/>
                <w:lang w:eastAsia="ru-RU"/>
              </w:rPr>
              <w:t>85667,01</w:t>
            </w:r>
          </w:p>
        </w:tc>
      </w:tr>
      <w:tr w:rsidR="002452A3" w:rsidRPr="00DC0E5F" w:rsidTr="002452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DD0CAE" w:rsidRDefault="002452A3" w:rsidP="002452A3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CAE">
              <w:rPr>
                <w:rFonts w:eastAsia="Times New Roman"/>
                <w:sz w:val="22"/>
                <w:lang w:eastAsia="ru-RU"/>
              </w:rPr>
              <w:t>2019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DD0CAE" w:rsidRDefault="002452A3" w:rsidP="002452A3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CAE">
              <w:rPr>
                <w:rFonts w:eastAsia="Times New Roman"/>
                <w:sz w:val="22"/>
                <w:lang w:eastAsia="ru-RU"/>
              </w:rPr>
              <w:t>39.499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DD0CAE" w:rsidRDefault="002452A3" w:rsidP="002452A3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CAE">
              <w:rPr>
                <w:rFonts w:eastAsia="Times New Roman"/>
                <w:sz w:val="22"/>
                <w:lang w:eastAsia="ru-RU"/>
              </w:rPr>
              <w:t>6%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DD0CAE" w:rsidRDefault="002452A3" w:rsidP="002452A3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CAE">
              <w:rPr>
                <w:rFonts w:eastAsia="Times New Roman"/>
                <w:sz w:val="22"/>
                <w:lang w:eastAsia="ru-RU"/>
              </w:rPr>
              <w:t>2298,97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DD0CAE" w:rsidRDefault="002452A3" w:rsidP="002452A3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CAE">
              <w:rPr>
                <w:rFonts w:eastAsia="Times New Roman"/>
                <w:sz w:val="22"/>
                <w:lang w:eastAsia="ru-RU"/>
              </w:rPr>
              <w:t>90807,02</w:t>
            </w:r>
          </w:p>
        </w:tc>
      </w:tr>
      <w:tr w:rsidR="002452A3" w:rsidRPr="00DC0E5F" w:rsidTr="002452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DD0CAE" w:rsidRDefault="002452A3" w:rsidP="002452A3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CAE">
              <w:rPr>
                <w:rFonts w:eastAsia="Times New Roman"/>
                <w:sz w:val="22"/>
                <w:lang w:eastAsia="ru-RU"/>
              </w:rPr>
              <w:t>2020-2022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DD0CAE" w:rsidRDefault="002452A3" w:rsidP="002452A3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CAE">
              <w:rPr>
                <w:rFonts w:eastAsia="Times New Roman"/>
                <w:sz w:val="22"/>
                <w:lang w:eastAsia="ru-RU"/>
              </w:rPr>
              <w:t>39.499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DD0CAE" w:rsidRDefault="002452A3" w:rsidP="002452A3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CAE">
              <w:rPr>
                <w:rFonts w:eastAsia="Times New Roman"/>
                <w:sz w:val="22"/>
                <w:lang w:eastAsia="ru-RU"/>
              </w:rPr>
              <w:t>6%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DD0CAE" w:rsidRDefault="002452A3" w:rsidP="002452A3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CAE">
              <w:rPr>
                <w:rFonts w:eastAsia="Times New Roman"/>
                <w:sz w:val="22"/>
                <w:lang w:eastAsia="ru-RU"/>
              </w:rPr>
              <w:t>2712,78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DD0CAE" w:rsidRDefault="002452A3" w:rsidP="002452A3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CAE">
              <w:rPr>
                <w:rFonts w:eastAsia="Times New Roman"/>
                <w:sz w:val="22"/>
                <w:lang w:eastAsia="ru-RU"/>
              </w:rPr>
              <w:t>107152,10</w:t>
            </w:r>
          </w:p>
        </w:tc>
      </w:tr>
      <w:tr w:rsidR="002452A3" w:rsidRPr="00DC0E5F" w:rsidTr="002452A3">
        <w:trPr>
          <w:trHeight w:val="30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2A3" w:rsidRPr="00DD0CAE" w:rsidRDefault="002452A3" w:rsidP="002452A3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DD0CAE">
              <w:rPr>
                <w:rFonts w:eastAsia="Times New Roman"/>
                <w:sz w:val="22"/>
                <w:lang w:eastAsia="ru-RU"/>
              </w:rPr>
              <w:t>Итого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DD0CAE" w:rsidRDefault="002452A3" w:rsidP="002452A3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CAE">
              <w:rPr>
                <w:rFonts w:eastAsia="Times New Roman"/>
                <w:sz w:val="22"/>
                <w:lang w:eastAsia="ru-RU"/>
              </w:rPr>
              <w:t>512615,26</w:t>
            </w:r>
          </w:p>
        </w:tc>
      </w:tr>
    </w:tbl>
    <w:p w:rsidR="00DD0CAE" w:rsidRPr="00DD0CAE" w:rsidRDefault="00DD0CAE" w:rsidP="002452A3">
      <w:pPr>
        <w:rPr>
          <w:sz w:val="28"/>
          <w:szCs w:val="28"/>
        </w:rPr>
      </w:pPr>
    </w:p>
    <w:p w:rsidR="002452A3" w:rsidRPr="00DD0CAE" w:rsidRDefault="002452A3" w:rsidP="002452A3">
      <w:pPr>
        <w:rPr>
          <w:sz w:val="28"/>
          <w:szCs w:val="28"/>
        </w:rPr>
      </w:pPr>
      <w:r w:rsidRPr="00DD0CAE">
        <w:rPr>
          <w:sz w:val="28"/>
          <w:szCs w:val="28"/>
        </w:rPr>
        <w:t>1.5.2.</w:t>
      </w:r>
      <w:r w:rsidR="00DD0CAE" w:rsidRPr="00DD0CAE">
        <w:rPr>
          <w:sz w:val="28"/>
          <w:szCs w:val="28"/>
        </w:rPr>
        <w:t>2</w:t>
      </w:r>
      <w:r w:rsidRPr="00DD0CAE">
        <w:rPr>
          <w:sz w:val="28"/>
          <w:szCs w:val="28"/>
        </w:rPr>
        <w:t>. Водоснабжение</w:t>
      </w:r>
    </w:p>
    <w:p w:rsidR="002452A3" w:rsidRPr="00DD0CAE" w:rsidRDefault="002452A3" w:rsidP="002452A3">
      <w:pPr>
        <w:jc w:val="right"/>
        <w:rPr>
          <w:sz w:val="28"/>
          <w:szCs w:val="28"/>
        </w:rPr>
      </w:pPr>
      <w:r w:rsidRPr="00DD0CAE">
        <w:rPr>
          <w:i/>
          <w:sz w:val="28"/>
          <w:szCs w:val="28"/>
        </w:rPr>
        <w:t>Таблица № 10</w:t>
      </w:r>
    </w:p>
    <w:p w:rsidR="002452A3" w:rsidRPr="00DD0CAE" w:rsidRDefault="00A730F4" w:rsidP="002452A3">
      <w:pPr>
        <w:jc w:val="center"/>
        <w:rPr>
          <w:b/>
          <w:sz w:val="28"/>
          <w:szCs w:val="28"/>
        </w:rPr>
      </w:pPr>
      <w:r w:rsidRPr="00DD0CAE">
        <w:rPr>
          <w:b/>
          <w:sz w:val="28"/>
          <w:szCs w:val="28"/>
        </w:rPr>
        <w:t xml:space="preserve">Расчет тарифов </w:t>
      </w:r>
      <w:r w:rsidR="002452A3" w:rsidRPr="00DD0CAE">
        <w:rPr>
          <w:b/>
          <w:sz w:val="28"/>
          <w:szCs w:val="28"/>
        </w:rPr>
        <w:t>и доходов по водоснабжению</w:t>
      </w:r>
    </w:p>
    <w:p w:rsidR="002452A3" w:rsidRPr="00DD0CAE" w:rsidRDefault="002452A3" w:rsidP="002452A3">
      <w:pPr>
        <w:ind w:firstLine="0"/>
        <w:rPr>
          <w:sz w:val="28"/>
          <w:szCs w:val="28"/>
        </w:rPr>
      </w:pPr>
    </w:p>
    <w:tbl>
      <w:tblPr>
        <w:tblW w:w="9728" w:type="dxa"/>
        <w:tblInd w:w="103" w:type="dxa"/>
        <w:tblLook w:val="04A0" w:firstRow="1" w:lastRow="0" w:firstColumn="1" w:lastColumn="0" w:noHBand="0" w:noVBand="1"/>
      </w:tblPr>
      <w:tblGrid>
        <w:gridCol w:w="960"/>
        <w:gridCol w:w="960"/>
        <w:gridCol w:w="2048"/>
        <w:gridCol w:w="2880"/>
        <w:gridCol w:w="2880"/>
      </w:tblGrid>
      <w:tr w:rsidR="002452A3" w:rsidRPr="0079503F" w:rsidTr="002452A3">
        <w:trPr>
          <w:trHeight w:val="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2A3" w:rsidRPr="0079503F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03F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79503F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03F">
              <w:rPr>
                <w:rFonts w:eastAsia="Times New Roman"/>
                <w:sz w:val="20"/>
                <w:szCs w:val="20"/>
                <w:lang w:eastAsia="ru-RU"/>
              </w:rPr>
              <w:t>Объем,</w:t>
            </w:r>
          </w:p>
          <w:p w:rsidR="002452A3" w:rsidRPr="0079503F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03F">
              <w:rPr>
                <w:rFonts w:eastAsia="Times New Roman"/>
                <w:sz w:val="20"/>
                <w:szCs w:val="20"/>
                <w:lang w:eastAsia="ru-RU"/>
              </w:rPr>
              <w:t>т.м</w:t>
            </w:r>
            <w:r w:rsidRPr="0079503F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A004C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004C">
              <w:rPr>
                <w:rFonts w:eastAsia="Times New Roman"/>
                <w:sz w:val="20"/>
                <w:szCs w:val="20"/>
                <w:lang w:eastAsia="ru-RU"/>
              </w:rPr>
              <w:t>Рост Тпп+Нип</w:t>
            </w:r>
          </w:p>
          <w:p w:rsidR="002452A3" w:rsidRPr="005A004C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2A3" w:rsidRPr="0079503F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03F">
              <w:rPr>
                <w:rFonts w:eastAsia="Times New Roman"/>
                <w:sz w:val="20"/>
                <w:szCs w:val="20"/>
                <w:lang w:eastAsia="ru-RU"/>
              </w:rPr>
              <w:t>Тарифы, руб/м</w:t>
            </w:r>
            <w:r w:rsidRPr="0079503F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2A3" w:rsidRPr="0079503F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03F">
              <w:rPr>
                <w:rFonts w:eastAsia="Times New Roman"/>
                <w:sz w:val="20"/>
                <w:szCs w:val="20"/>
                <w:lang w:eastAsia="ru-RU"/>
              </w:rPr>
              <w:t>Доход ОКК, т.руб.</w:t>
            </w:r>
          </w:p>
        </w:tc>
      </w:tr>
      <w:tr w:rsidR="002452A3" w:rsidRPr="0079503F" w:rsidTr="002452A3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A3" w:rsidRPr="0079503F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A3" w:rsidRPr="0079503F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A3" w:rsidRPr="0079503F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79503F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03F">
              <w:rPr>
                <w:rFonts w:eastAsia="Times New Roman"/>
                <w:sz w:val="20"/>
                <w:szCs w:val="20"/>
                <w:lang w:eastAsia="ru-RU"/>
              </w:rPr>
              <w:t>Тпп+Нип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79503F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03F">
              <w:rPr>
                <w:rFonts w:eastAsia="Times New Roman"/>
                <w:sz w:val="20"/>
                <w:szCs w:val="20"/>
                <w:lang w:eastAsia="ru-RU"/>
              </w:rPr>
              <w:t>общий</w:t>
            </w:r>
          </w:p>
        </w:tc>
      </w:tr>
      <w:tr w:rsidR="002452A3" w:rsidRPr="0079503F" w:rsidTr="002452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5A004C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004C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79503F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5A004C" w:rsidRDefault="002452A3" w:rsidP="002452A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52A3" w:rsidRPr="005A004C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5A004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79503F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79503F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14694,0</w:t>
            </w:r>
          </w:p>
        </w:tc>
      </w:tr>
      <w:tr w:rsidR="002452A3" w:rsidRPr="0079503F" w:rsidTr="002452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5A004C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004C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79503F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625,0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5A004C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52A3" w:rsidRPr="005A004C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5A004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79503F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79503F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15687,5</w:t>
            </w:r>
          </w:p>
        </w:tc>
      </w:tr>
      <w:tr w:rsidR="002452A3" w:rsidRPr="0079503F" w:rsidTr="002452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5A004C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004C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79503F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5A004C" w:rsidRDefault="002452A3" w:rsidP="002452A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52A3" w:rsidRPr="005A004C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5A004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79503F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79503F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16758,0</w:t>
            </w:r>
          </w:p>
        </w:tc>
      </w:tr>
      <w:tr w:rsidR="002452A3" w:rsidRPr="0079503F" w:rsidTr="002452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5A004C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79503F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Default="002452A3" w:rsidP="002452A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52A3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5A004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79503F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79503F" w:rsidRDefault="002452A3" w:rsidP="002452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17907,0</w:t>
            </w:r>
          </w:p>
        </w:tc>
      </w:tr>
      <w:tr w:rsidR="002452A3" w:rsidRPr="0079503F" w:rsidTr="002452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5A004C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79503F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52A3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5A004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79503F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79503F" w:rsidRDefault="002452A3" w:rsidP="002452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19136,0</w:t>
            </w:r>
          </w:p>
        </w:tc>
      </w:tr>
      <w:tr w:rsidR="002452A3" w:rsidRPr="0079503F" w:rsidTr="002452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5A004C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79503F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Default="002452A3" w:rsidP="002452A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52A3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5A004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79503F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79503F" w:rsidRDefault="002452A3" w:rsidP="002452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23056,0</w:t>
            </w:r>
          </w:p>
        </w:tc>
      </w:tr>
      <w:tr w:rsidR="002452A3" w:rsidRPr="0079503F" w:rsidTr="002452A3">
        <w:trPr>
          <w:trHeight w:val="300"/>
        </w:trPr>
        <w:tc>
          <w:tcPr>
            <w:tcW w:w="6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2A3" w:rsidRPr="0079503F" w:rsidRDefault="002452A3" w:rsidP="002452A3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9503F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79503F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107238,5</w:t>
            </w:r>
          </w:p>
        </w:tc>
      </w:tr>
    </w:tbl>
    <w:p w:rsidR="002452A3" w:rsidRPr="00DD0CAE" w:rsidRDefault="002452A3" w:rsidP="002452A3">
      <w:pPr>
        <w:rPr>
          <w:sz w:val="28"/>
          <w:szCs w:val="28"/>
        </w:rPr>
      </w:pPr>
    </w:p>
    <w:p w:rsidR="002452A3" w:rsidRPr="00DD0CAE" w:rsidRDefault="002452A3" w:rsidP="002452A3">
      <w:pPr>
        <w:rPr>
          <w:sz w:val="28"/>
          <w:szCs w:val="28"/>
        </w:rPr>
      </w:pPr>
      <w:r w:rsidRPr="00DD0CAE">
        <w:rPr>
          <w:sz w:val="28"/>
          <w:szCs w:val="28"/>
        </w:rPr>
        <w:t>1.5.2.</w:t>
      </w:r>
      <w:r w:rsidR="00DD0CAE" w:rsidRPr="00DD0CAE">
        <w:rPr>
          <w:sz w:val="28"/>
          <w:szCs w:val="28"/>
        </w:rPr>
        <w:t>3</w:t>
      </w:r>
      <w:r w:rsidRPr="00DD0CAE">
        <w:rPr>
          <w:sz w:val="28"/>
          <w:szCs w:val="28"/>
        </w:rPr>
        <w:t>. Водоотведение</w:t>
      </w:r>
    </w:p>
    <w:p w:rsidR="002452A3" w:rsidRPr="00DD0CAE" w:rsidRDefault="002452A3" w:rsidP="002452A3">
      <w:pPr>
        <w:jc w:val="right"/>
        <w:rPr>
          <w:i/>
          <w:sz w:val="28"/>
          <w:szCs w:val="28"/>
        </w:rPr>
      </w:pPr>
      <w:r w:rsidRPr="00DD0CAE">
        <w:rPr>
          <w:i/>
          <w:sz w:val="28"/>
          <w:szCs w:val="28"/>
        </w:rPr>
        <w:t>Таблица № 11</w:t>
      </w:r>
    </w:p>
    <w:p w:rsidR="002452A3" w:rsidRPr="00DD0CAE" w:rsidRDefault="00A730F4" w:rsidP="002452A3">
      <w:pPr>
        <w:jc w:val="center"/>
        <w:rPr>
          <w:b/>
          <w:sz w:val="28"/>
          <w:szCs w:val="28"/>
        </w:rPr>
      </w:pPr>
      <w:r w:rsidRPr="00DD0CAE">
        <w:rPr>
          <w:b/>
          <w:sz w:val="28"/>
          <w:szCs w:val="28"/>
        </w:rPr>
        <w:t xml:space="preserve">Расчет тарифов </w:t>
      </w:r>
      <w:r w:rsidR="002452A3" w:rsidRPr="00DD0CAE">
        <w:rPr>
          <w:b/>
          <w:sz w:val="28"/>
          <w:szCs w:val="28"/>
        </w:rPr>
        <w:t>и доходов по водоотведению</w:t>
      </w:r>
    </w:p>
    <w:p w:rsidR="002452A3" w:rsidRPr="00DD0CAE" w:rsidRDefault="002452A3" w:rsidP="002452A3">
      <w:pPr>
        <w:jc w:val="center"/>
        <w:rPr>
          <w:sz w:val="28"/>
          <w:szCs w:val="28"/>
        </w:rPr>
      </w:pPr>
    </w:p>
    <w:tbl>
      <w:tblPr>
        <w:tblW w:w="9664" w:type="dxa"/>
        <w:tblInd w:w="103" w:type="dxa"/>
        <w:tblLook w:val="04A0" w:firstRow="1" w:lastRow="0" w:firstColumn="1" w:lastColumn="0" w:noHBand="0" w:noVBand="1"/>
      </w:tblPr>
      <w:tblGrid>
        <w:gridCol w:w="960"/>
        <w:gridCol w:w="960"/>
        <w:gridCol w:w="1984"/>
        <w:gridCol w:w="2880"/>
        <w:gridCol w:w="2880"/>
      </w:tblGrid>
      <w:tr w:rsidR="002452A3" w:rsidRPr="00DC0E5F" w:rsidTr="002452A3">
        <w:trPr>
          <w:trHeight w:val="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2A3" w:rsidRPr="004361A3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61A3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2A3" w:rsidRPr="004361A3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61A3">
              <w:rPr>
                <w:rFonts w:eastAsia="Times New Roman"/>
                <w:sz w:val="20"/>
                <w:szCs w:val="20"/>
                <w:lang w:eastAsia="ru-RU"/>
              </w:rPr>
              <w:t>Объем,</w:t>
            </w:r>
          </w:p>
          <w:p w:rsidR="002452A3" w:rsidRPr="004361A3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61A3">
              <w:rPr>
                <w:rFonts w:eastAsia="Times New Roman"/>
                <w:sz w:val="20"/>
                <w:szCs w:val="20"/>
                <w:lang w:eastAsia="ru-RU"/>
              </w:rPr>
              <w:t>т.м</w:t>
            </w:r>
            <w:r w:rsidRPr="004361A3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4361A3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61A3">
              <w:rPr>
                <w:rFonts w:eastAsia="Times New Roman"/>
                <w:sz w:val="20"/>
                <w:szCs w:val="20"/>
                <w:lang w:eastAsia="ru-RU"/>
              </w:rPr>
              <w:t>Рост Тпп+Нип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52A3" w:rsidRPr="004361A3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61A3">
              <w:rPr>
                <w:rFonts w:eastAsia="Times New Roman"/>
                <w:sz w:val="20"/>
                <w:szCs w:val="20"/>
                <w:lang w:eastAsia="ru-RU"/>
              </w:rPr>
              <w:t>Тарифы, руб/м3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2A3" w:rsidRPr="004361A3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61A3">
              <w:rPr>
                <w:rFonts w:eastAsia="Times New Roman"/>
                <w:sz w:val="20"/>
                <w:szCs w:val="20"/>
                <w:lang w:eastAsia="ru-RU"/>
              </w:rPr>
              <w:t>Доход ОКК, т.руб.</w:t>
            </w:r>
          </w:p>
        </w:tc>
      </w:tr>
      <w:tr w:rsidR="002452A3" w:rsidRPr="00DC0E5F" w:rsidTr="002452A3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2A3" w:rsidRPr="004361A3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2A3" w:rsidRPr="004361A3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2A3" w:rsidRPr="004361A3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4361A3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61A3">
              <w:rPr>
                <w:rFonts w:eastAsia="Times New Roman"/>
                <w:sz w:val="20"/>
                <w:szCs w:val="20"/>
                <w:lang w:eastAsia="ru-RU"/>
              </w:rPr>
              <w:t>Тпп+Нип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4361A3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61A3">
              <w:rPr>
                <w:rFonts w:eastAsia="Times New Roman"/>
                <w:sz w:val="20"/>
                <w:szCs w:val="20"/>
                <w:lang w:eastAsia="ru-RU"/>
              </w:rPr>
              <w:t>общий</w:t>
            </w:r>
          </w:p>
        </w:tc>
      </w:tr>
      <w:tr w:rsidR="002452A3" w:rsidRPr="00DC0E5F" w:rsidTr="002452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4361A3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61A3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4361A3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4361A3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4361A3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20,98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4361A3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7133,2</w:t>
            </w:r>
          </w:p>
        </w:tc>
      </w:tr>
      <w:tr w:rsidR="002452A3" w:rsidRPr="00DC0E5F" w:rsidTr="00A023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4361A3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61A3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4361A3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2A3" w:rsidRDefault="002452A3" w:rsidP="002452A3">
            <w:r w:rsidRPr="002F737F">
              <w:rPr>
                <w:rFonts w:eastAsia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4361A3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22,24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4361A3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7672,8</w:t>
            </w:r>
          </w:p>
        </w:tc>
      </w:tr>
      <w:tr w:rsidR="002452A3" w:rsidRPr="00DC0E5F" w:rsidTr="00A023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4361A3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61A3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4361A3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2A3" w:rsidRDefault="002452A3" w:rsidP="002452A3">
            <w:r w:rsidRPr="002F737F">
              <w:rPr>
                <w:rFonts w:eastAsia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4361A3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23,57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4361A3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8249,5</w:t>
            </w:r>
          </w:p>
        </w:tc>
      </w:tr>
      <w:tr w:rsidR="002452A3" w:rsidRPr="00DC0E5F" w:rsidTr="00A023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4361A3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4361A3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2A3" w:rsidRDefault="002452A3" w:rsidP="002452A3">
            <w:r w:rsidRPr="002F737F">
              <w:rPr>
                <w:rFonts w:eastAsia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4361A3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24,98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4361A3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8867,9</w:t>
            </w:r>
          </w:p>
        </w:tc>
      </w:tr>
      <w:tr w:rsidR="002452A3" w:rsidRPr="00DC0E5F" w:rsidTr="002452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4361A3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4361A3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2A3" w:rsidRDefault="002452A3" w:rsidP="002452A3">
            <w:r w:rsidRPr="002F737F">
              <w:rPr>
                <w:rFonts w:eastAsia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4361A3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26,48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4361A3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9532,8</w:t>
            </w:r>
          </w:p>
        </w:tc>
      </w:tr>
      <w:tr w:rsidR="002452A3" w:rsidRPr="00DC0E5F" w:rsidTr="002452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4361A3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4361A3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2A3" w:rsidRDefault="002452A3" w:rsidP="002452A3">
            <w:r w:rsidRPr="002F737F">
              <w:rPr>
                <w:rFonts w:eastAsia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4361A3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4361A3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11875</w:t>
            </w:r>
          </w:p>
        </w:tc>
      </w:tr>
      <w:tr w:rsidR="002452A3" w:rsidRPr="00DC0E5F" w:rsidTr="002452A3">
        <w:trPr>
          <w:trHeight w:val="300"/>
        </w:trPr>
        <w:tc>
          <w:tcPr>
            <w:tcW w:w="6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2A3" w:rsidRPr="004361A3" w:rsidRDefault="002452A3" w:rsidP="002452A3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361A3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4361A3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53331,2</w:t>
            </w:r>
          </w:p>
        </w:tc>
      </w:tr>
    </w:tbl>
    <w:p w:rsidR="00A17AB5" w:rsidRPr="00DD0CAE" w:rsidRDefault="00A17AB5" w:rsidP="002452A3">
      <w:pPr>
        <w:rPr>
          <w:sz w:val="28"/>
          <w:szCs w:val="28"/>
        </w:rPr>
      </w:pPr>
    </w:p>
    <w:p w:rsidR="002452A3" w:rsidRPr="00DD0CAE" w:rsidRDefault="002452A3" w:rsidP="002452A3">
      <w:pPr>
        <w:rPr>
          <w:sz w:val="28"/>
          <w:szCs w:val="28"/>
        </w:rPr>
      </w:pPr>
      <w:r w:rsidRPr="00DD0CAE">
        <w:rPr>
          <w:sz w:val="28"/>
          <w:szCs w:val="28"/>
        </w:rPr>
        <w:t>1.5.2.</w:t>
      </w:r>
      <w:r w:rsidR="00DD0CAE" w:rsidRPr="00DD0CAE">
        <w:rPr>
          <w:sz w:val="28"/>
          <w:szCs w:val="28"/>
        </w:rPr>
        <w:t>4</w:t>
      </w:r>
      <w:r w:rsidRPr="00DD0CAE">
        <w:rPr>
          <w:sz w:val="28"/>
          <w:szCs w:val="28"/>
        </w:rPr>
        <w:t>. Захоронение ТБО</w:t>
      </w:r>
    </w:p>
    <w:p w:rsidR="002452A3" w:rsidRPr="00DD0CAE" w:rsidRDefault="002452A3" w:rsidP="002452A3">
      <w:pPr>
        <w:jc w:val="right"/>
        <w:rPr>
          <w:i/>
          <w:sz w:val="28"/>
          <w:szCs w:val="28"/>
        </w:rPr>
      </w:pPr>
      <w:r w:rsidRPr="00DD0CAE">
        <w:rPr>
          <w:i/>
          <w:sz w:val="28"/>
          <w:szCs w:val="28"/>
        </w:rPr>
        <w:t>Таблица № 12</w:t>
      </w:r>
    </w:p>
    <w:p w:rsidR="002452A3" w:rsidRPr="00DD0CAE" w:rsidRDefault="002452A3" w:rsidP="002452A3">
      <w:pPr>
        <w:jc w:val="center"/>
        <w:rPr>
          <w:sz w:val="28"/>
          <w:szCs w:val="28"/>
        </w:rPr>
      </w:pPr>
    </w:p>
    <w:p w:rsidR="002452A3" w:rsidRPr="00DD0CAE" w:rsidRDefault="00A730F4" w:rsidP="002452A3">
      <w:pPr>
        <w:jc w:val="center"/>
        <w:rPr>
          <w:b/>
          <w:sz w:val="28"/>
          <w:szCs w:val="28"/>
        </w:rPr>
      </w:pPr>
      <w:r w:rsidRPr="00DD0CAE">
        <w:rPr>
          <w:b/>
          <w:sz w:val="28"/>
          <w:szCs w:val="28"/>
        </w:rPr>
        <w:t>Расчет тарифов</w:t>
      </w:r>
      <w:r w:rsidR="002452A3" w:rsidRPr="00DD0CAE">
        <w:rPr>
          <w:b/>
          <w:sz w:val="28"/>
          <w:szCs w:val="28"/>
        </w:rPr>
        <w:t xml:space="preserve"> и доходов по захоронению ТБО</w:t>
      </w:r>
    </w:p>
    <w:p w:rsidR="002452A3" w:rsidRPr="00DD0CAE" w:rsidRDefault="002452A3" w:rsidP="002452A3">
      <w:pPr>
        <w:jc w:val="center"/>
        <w:rPr>
          <w:sz w:val="28"/>
          <w:szCs w:val="28"/>
        </w:rPr>
      </w:pPr>
    </w:p>
    <w:tbl>
      <w:tblPr>
        <w:tblW w:w="9664" w:type="dxa"/>
        <w:tblInd w:w="103" w:type="dxa"/>
        <w:tblLook w:val="04A0" w:firstRow="1" w:lastRow="0" w:firstColumn="1" w:lastColumn="0" w:noHBand="0" w:noVBand="1"/>
      </w:tblPr>
      <w:tblGrid>
        <w:gridCol w:w="960"/>
        <w:gridCol w:w="960"/>
        <w:gridCol w:w="1984"/>
        <w:gridCol w:w="2880"/>
        <w:gridCol w:w="2880"/>
      </w:tblGrid>
      <w:tr w:rsidR="002452A3" w:rsidRPr="001969B5" w:rsidTr="002452A3">
        <w:trPr>
          <w:trHeight w:val="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2A3" w:rsidRPr="001969B5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969B5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2A3" w:rsidRPr="001969B5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969B5">
              <w:rPr>
                <w:rFonts w:eastAsia="Times New Roman"/>
                <w:sz w:val="20"/>
                <w:szCs w:val="20"/>
                <w:lang w:eastAsia="ru-RU"/>
              </w:rPr>
              <w:t>Объем,</w:t>
            </w:r>
          </w:p>
          <w:p w:rsidR="002452A3" w:rsidRPr="001969B5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969B5">
              <w:rPr>
                <w:rFonts w:eastAsia="Times New Roman"/>
                <w:sz w:val="20"/>
                <w:szCs w:val="20"/>
                <w:lang w:eastAsia="ru-RU"/>
              </w:rPr>
              <w:t>т.м</w:t>
            </w:r>
            <w:r w:rsidRPr="001969B5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1969B5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969B5">
              <w:rPr>
                <w:rFonts w:eastAsia="Times New Roman"/>
                <w:sz w:val="20"/>
                <w:szCs w:val="20"/>
                <w:lang w:eastAsia="ru-RU"/>
              </w:rPr>
              <w:t>Рост Тпп+Нип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52A3" w:rsidRPr="001969B5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969B5">
              <w:rPr>
                <w:rFonts w:eastAsia="Times New Roman"/>
                <w:sz w:val="20"/>
                <w:szCs w:val="20"/>
                <w:lang w:eastAsia="ru-RU"/>
              </w:rPr>
              <w:t>Тарифы, руб/м3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2A3" w:rsidRPr="001969B5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969B5">
              <w:rPr>
                <w:rFonts w:eastAsia="Times New Roman"/>
                <w:sz w:val="20"/>
                <w:szCs w:val="20"/>
                <w:lang w:eastAsia="ru-RU"/>
              </w:rPr>
              <w:t>Доход ОКК, т.руб.</w:t>
            </w:r>
          </w:p>
        </w:tc>
      </w:tr>
      <w:tr w:rsidR="002452A3" w:rsidRPr="001969B5" w:rsidTr="002452A3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2A3" w:rsidRPr="001969B5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2A3" w:rsidRPr="001969B5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2A3" w:rsidRPr="001969B5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1969B5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969B5">
              <w:rPr>
                <w:rFonts w:eastAsia="Times New Roman"/>
                <w:sz w:val="20"/>
                <w:szCs w:val="20"/>
                <w:lang w:eastAsia="ru-RU"/>
              </w:rPr>
              <w:t>Тпп+Нип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1969B5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969B5">
              <w:rPr>
                <w:rFonts w:eastAsia="Times New Roman"/>
                <w:sz w:val="20"/>
                <w:szCs w:val="20"/>
                <w:lang w:eastAsia="ru-RU"/>
              </w:rPr>
              <w:t>общий</w:t>
            </w:r>
          </w:p>
        </w:tc>
      </w:tr>
      <w:tr w:rsidR="002452A3" w:rsidRPr="001969B5" w:rsidTr="002452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1969B5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1969B5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1969B5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1969B5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29,93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1969B5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897,9</w:t>
            </w:r>
          </w:p>
        </w:tc>
      </w:tr>
      <w:tr w:rsidR="002452A3" w:rsidRPr="001969B5" w:rsidTr="002452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1969B5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1969B5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1969B5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1969B5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31,73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1969B5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983,63</w:t>
            </w:r>
          </w:p>
        </w:tc>
      </w:tr>
      <w:tr w:rsidR="002452A3" w:rsidRPr="001969B5" w:rsidTr="002452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1969B5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1969B5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1969B5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1969B5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33,63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1969B5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1076,16</w:t>
            </w:r>
          </w:p>
        </w:tc>
      </w:tr>
      <w:tr w:rsidR="002452A3" w:rsidRPr="001969B5" w:rsidTr="002452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1969B5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1969B5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1969B5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35,65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1969B5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1176,45</w:t>
            </w:r>
          </w:p>
        </w:tc>
      </w:tr>
      <w:tr w:rsidR="002452A3" w:rsidRPr="001969B5" w:rsidTr="002452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1969B5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1969B5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1969B5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37,79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1969B5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1284,86</w:t>
            </w:r>
          </w:p>
        </w:tc>
      </w:tr>
      <w:tr w:rsidR="002452A3" w:rsidRPr="001969B5" w:rsidTr="002452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Default="002452A3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1969B5" w:rsidRDefault="00A730F4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1969B5" w:rsidRDefault="00A730F4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1969B5" w:rsidRDefault="00A730F4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1969B5" w:rsidRDefault="00A730F4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2A3" w:rsidRPr="001969B5" w:rsidTr="002452A3">
        <w:trPr>
          <w:trHeight w:val="300"/>
        </w:trPr>
        <w:tc>
          <w:tcPr>
            <w:tcW w:w="6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2A3" w:rsidRPr="001969B5" w:rsidRDefault="002452A3" w:rsidP="002452A3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969B5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A3" w:rsidRPr="001969B5" w:rsidRDefault="00A730F4" w:rsidP="002452A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5419</w:t>
            </w:r>
          </w:p>
        </w:tc>
      </w:tr>
    </w:tbl>
    <w:p w:rsidR="00A17AB5" w:rsidRPr="00DD0CAE" w:rsidRDefault="00A17AB5" w:rsidP="002452A3">
      <w:pPr>
        <w:outlineLvl w:val="2"/>
        <w:rPr>
          <w:b/>
          <w:i/>
          <w:sz w:val="28"/>
          <w:szCs w:val="28"/>
        </w:rPr>
      </w:pPr>
      <w:bookmarkStart w:id="15" w:name="_Toc300915287"/>
    </w:p>
    <w:p w:rsidR="002452A3" w:rsidRPr="00DD0CAE" w:rsidRDefault="002452A3" w:rsidP="002452A3">
      <w:pPr>
        <w:outlineLvl w:val="2"/>
        <w:rPr>
          <w:b/>
          <w:i/>
          <w:sz w:val="28"/>
          <w:szCs w:val="28"/>
        </w:rPr>
      </w:pPr>
      <w:r w:rsidRPr="00DD0CAE">
        <w:rPr>
          <w:b/>
          <w:i/>
          <w:sz w:val="28"/>
          <w:szCs w:val="28"/>
        </w:rPr>
        <w:t>1.5.3. Расчет критериев доступности</w:t>
      </w:r>
      <w:bookmarkEnd w:id="15"/>
    </w:p>
    <w:p w:rsidR="002452A3" w:rsidRPr="00DD0CAE" w:rsidRDefault="002452A3" w:rsidP="002452A3">
      <w:pPr>
        <w:rPr>
          <w:b/>
          <w:i/>
          <w:sz w:val="28"/>
          <w:szCs w:val="28"/>
        </w:rPr>
      </w:pPr>
    </w:p>
    <w:p w:rsidR="002452A3" w:rsidRPr="00DD0CAE" w:rsidRDefault="002452A3" w:rsidP="002452A3">
      <w:pPr>
        <w:jc w:val="both"/>
        <w:rPr>
          <w:sz w:val="28"/>
          <w:szCs w:val="28"/>
        </w:rPr>
      </w:pPr>
      <w:r w:rsidRPr="00DD0CAE">
        <w:rPr>
          <w:sz w:val="28"/>
          <w:szCs w:val="28"/>
        </w:rPr>
        <w:t xml:space="preserve">Согласно Приказу Минрегиона РФ от 06.05.2011 г. № 204 в ходе формирования настоящей Программы произведена проверка доступности для </w:t>
      </w:r>
      <w:r w:rsidRPr="00DD0CAE">
        <w:rPr>
          <w:sz w:val="28"/>
          <w:szCs w:val="28"/>
        </w:rPr>
        <w:lastRenderedPageBreak/>
        <w:t>граждан всех коммунальных услуг с учетом затрат на реализацию этой Программы. Ниже, в таблице № 13 приведены данные расчета.</w:t>
      </w:r>
    </w:p>
    <w:p w:rsidR="002452A3" w:rsidRPr="00DD0CAE" w:rsidRDefault="002452A3" w:rsidP="002452A3">
      <w:pPr>
        <w:jc w:val="right"/>
        <w:rPr>
          <w:i/>
          <w:sz w:val="28"/>
          <w:szCs w:val="28"/>
        </w:rPr>
      </w:pPr>
      <w:r w:rsidRPr="00DD0CAE">
        <w:rPr>
          <w:i/>
          <w:sz w:val="28"/>
          <w:szCs w:val="28"/>
        </w:rPr>
        <w:t>Таблица № 13</w:t>
      </w:r>
    </w:p>
    <w:p w:rsidR="002452A3" w:rsidRPr="00DD0CAE" w:rsidRDefault="002452A3" w:rsidP="002452A3">
      <w:pPr>
        <w:jc w:val="center"/>
        <w:rPr>
          <w:b/>
          <w:sz w:val="28"/>
          <w:szCs w:val="28"/>
        </w:rPr>
      </w:pPr>
      <w:r w:rsidRPr="00DD0CAE">
        <w:rPr>
          <w:b/>
          <w:sz w:val="28"/>
          <w:szCs w:val="28"/>
        </w:rPr>
        <w:t>Показатели доступности коммунальных услуг для населения</w:t>
      </w:r>
    </w:p>
    <w:p w:rsidR="002452A3" w:rsidRPr="00DD0CAE" w:rsidRDefault="002452A3" w:rsidP="002452A3">
      <w:pPr>
        <w:jc w:val="center"/>
        <w:rPr>
          <w:b/>
          <w:sz w:val="28"/>
          <w:szCs w:val="28"/>
        </w:rPr>
      </w:pPr>
    </w:p>
    <w:tbl>
      <w:tblPr>
        <w:tblW w:w="4998" w:type="pct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601"/>
        <w:gridCol w:w="710"/>
        <w:gridCol w:w="568"/>
        <w:gridCol w:w="710"/>
        <w:gridCol w:w="568"/>
        <w:gridCol w:w="710"/>
        <w:gridCol w:w="706"/>
        <w:gridCol w:w="708"/>
        <w:gridCol w:w="706"/>
        <w:gridCol w:w="706"/>
        <w:gridCol w:w="703"/>
        <w:gridCol w:w="703"/>
      </w:tblGrid>
      <w:tr w:rsidR="00952A79" w:rsidRPr="00516053" w:rsidTr="003622A8">
        <w:trPr>
          <w:trHeight w:val="265"/>
          <w:jc w:val="center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A79" w:rsidRPr="00516053" w:rsidRDefault="00952A79" w:rsidP="002452A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952A79" w:rsidRPr="00516053" w:rsidRDefault="00952A79" w:rsidP="002452A3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критерия доступности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22A8" w:rsidRDefault="003622A8" w:rsidP="00CE72EE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952A79" w:rsidRPr="00516053" w:rsidRDefault="00952A79" w:rsidP="00CE72EE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  <w:r w:rsidRPr="0051605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22A8" w:rsidRDefault="003622A8" w:rsidP="00CE72EE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952A79" w:rsidRPr="00516053" w:rsidRDefault="00952A79" w:rsidP="00CE72EE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6</w:t>
            </w:r>
            <w:r w:rsidRPr="0051605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22A8" w:rsidRDefault="003622A8" w:rsidP="00CE72EE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952A79" w:rsidRPr="00516053" w:rsidRDefault="00952A79" w:rsidP="00CE72EE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  <w:r w:rsidRPr="0051605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622A8" w:rsidRDefault="003622A8" w:rsidP="00CE72EE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952A79" w:rsidRPr="00516053" w:rsidRDefault="00952A79" w:rsidP="00CE72EE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52A79" w:rsidRDefault="00952A79" w:rsidP="00CE72EE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622A8" w:rsidRDefault="003622A8" w:rsidP="00CE72EE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622A8" w:rsidRDefault="003622A8" w:rsidP="00CE72EE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952A79" w:rsidRDefault="003622A8" w:rsidP="00CE72EE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2020 год</w:t>
            </w:r>
          </w:p>
        </w:tc>
      </w:tr>
      <w:tr w:rsidR="003622A8" w:rsidRPr="00516053" w:rsidTr="00952A79">
        <w:trPr>
          <w:trHeight w:val="555"/>
          <w:jc w:val="center"/>
        </w:trPr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2A8" w:rsidRPr="00516053" w:rsidRDefault="003622A8" w:rsidP="003622A8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A8" w:rsidRPr="00516053" w:rsidRDefault="003622A8" w:rsidP="003622A8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b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b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b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b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b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b/>
                <w:sz w:val="20"/>
                <w:szCs w:val="20"/>
                <w:lang w:eastAsia="ru-RU"/>
              </w:rPr>
              <w:t>показатель</w:t>
            </w:r>
          </w:p>
        </w:tc>
      </w:tr>
      <w:tr w:rsidR="003622A8" w:rsidRPr="00516053" w:rsidTr="00952A79">
        <w:trPr>
          <w:trHeight w:val="904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22A8" w:rsidRPr="00516053" w:rsidRDefault="003622A8" w:rsidP="003622A8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Доля расходов на коммунальные услуги в совокупном  доходе семьи, 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A8" w:rsidRPr="00516053" w:rsidRDefault="003622A8" w:rsidP="003622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8.0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доступный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доступный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доступный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8.0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Pr="003622A8" w:rsidRDefault="003622A8" w:rsidP="00CE72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оступный</w:t>
            </w:r>
          </w:p>
          <w:p w:rsidR="003622A8" w:rsidRDefault="003622A8" w:rsidP="00CE72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Pr="003622A8" w:rsidRDefault="003622A8" w:rsidP="00CE72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Pr="003622A8" w:rsidRDefault="003622A8" w:rsidP="00CE72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P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оступный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доступный</w:t>
            </w:r>
          </w:p>
        </w:tc>
      </w:tr>
      <w:tr w:rsidR="003622A8" w:rsidRPr="00516053" w:rsidTr="00952A79">
        <w:trPr>
          <w:trHeight w:val="840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22A8" w:rsidRPr="00516053" w:rsidRDefault="003622A8" w:rsidP="003622A8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Доля населения с доходами ниже прожиточного минимума, 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A8" w:rsidRPr="00516053" w:rsidRDefault="003622A8" w:rsidP="003622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доступный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доступный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доступный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9.7</w:t>
            </w:r>
          </w:p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доступный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доступный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доступный</w:t>
            </w:r>
          </w:p>
        </w:tc>
      </w:tr>
      <w:tr w:rsidR="003622A8" w:rsidRPr="00516053" w:rsidTr="00952A79">
        <w:trPr>
          <w:trHeight w:val="840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22A8" w:rsidRPr="00516053" w:rsidRDefault="003622A8" w:rsidP="003622A8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Уровень собираемости платежей за коммунальные услуги, 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A8" w:rsidRPr="00516053" w:rsidRDefault="003622A8" w:rsidP="003622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95.0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96.0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96.0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95.0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96.0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97.0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3622A8" w:rsidRPr="00516053" w:rsidTr="00952A79">
        <w:trPr>
          <w:trHeight w:val="1065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22A8" w:rsidRPr="00516053" w:rsidRDefault="003622A8" w:rsidP="003622A8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Доля получателей субсидий на оплату коммунальных услуг в общей численности населения, 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A8" w:rsidRPr="00516053" w:rsidRDefault="003622A8" w:rsidP="003622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2EE" w:rsidRDefault="00CE72EE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72EE" w:rsidRDefault="00CE72EE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72EE" w:rsidRDefault="00CE72EE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Pr="00516053" w:rsidRDefault="00CE72EE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2EE" w:rsidRDefault="00CE72EE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72EE" w:rsidRDefault="00CE72EE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72EE" w:rsidRDefault="00CE72EE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Pr="00516053" w:rsidRDefault="00CE72EE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Pr="00516053" w:rsidRDefault="003622A8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2EE" w:rsidRDefault="00CE72EE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72EE" w:rsidRDefault="00CE72EE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72EE" w:rsidRDefault="00CE72EE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22A8" w:rsidRPr="00516053" w:rsidRDefault="00CE72EE" w:rsidP="00CE72E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6053">
              <w:rPr>
                <w:rFonts w:eastAsia="Times New Roman"/>
                <w:sz w:val="20"/>
                <w:szCs w:val="20"/>
                <w:lang w:eastAsia="ru-RU"/>
              </w:rPr>
              <w:t>высокий</w:t>
            </w:r>
          </w:p>
        </w:tc>
      </w:tr>
    </w:tbl>
    <w:p w:rsidR="002452A3" w:rsidRPr="00516053" w:rsidRDefault="002452A3" w:rsidP="002452A3">
      <w:pPr>
        <w:ind w:firstLine="0"/>
        <w:jc w:val="both"/>
        <w:rPr>
          <w:szCs w:val="24"/>
        </w:rPr>
      </w:pPr>
    </w:p>
    <w:p w:rsidR="002452A3" w:rsidRPr="00DD0CAE" w:rsidRDefault="002452A3" w:rsidP="002452A3">
      <w:pPr>
        <w:ind w:firstLine="0"/>
        <w:jc w:val="both"/>
        <w:rPr>
          <w:sz w:val="28"/>
          <w:szCs w:val="28"/>
        </w:rPr>
      </w:pPr>
      <w:r w:rsidRPr="00DD0CAE">
        <w:rPr>
          <w:sz w:val="28"/>
          <w:szCs w:val="28"/>
        </w:rPr>
        <w:tab/>
        <w:t>Из приведенных в таблице № 13 расчетных значений критериев доступности можно сделать вывод о приемлемости предлагаемых индексов изменения тарифов и платы граждан за коммунальные услуги по годам действия Программы.</w:t>
      </w:r>
    </w:p>
    <w:p w:rsidR="002452A3" w:rsidRPr="00DD0CAE" w:rsidRDefault="002452A3" w:rsidP="002452A3">
      <w:pPr>
        <w:pageBreakBefore/>
        <w:widowControl w:val="0"/>
        <w:ind w:firstLine="0"/>
        <w:jc w:val="center"/>
        <w:outlineLvl w:val="1"/>
        <w:rPr>
          <w:b/>
          <w:sz w:val="28"/>
          <w:szCs w:val="28"/>
        </w:rPr>
      </w:pPr>
      <w:bookmarkStart w:id="16" w:name="_Toc300915288"/>
      <w:r w:rsidRPr="00DD0CAE">
        <w:rPr>
          <w:b/>
          <w:sz w:val="28"/>
          <w:szCs w:val="28"/>
        </w:rPr>
        <w:lastRenderedPageBreak/>
        <w:t>Раздел 1.6. Управление программой</w:t>
      </w:r>
      <w:bookmarkEnd w:id="16"/>
    </w:p>
    <w:p w:rsidR="002452A3" w:rsidRPr="00DD0CAE" w:rsidRDefault="002452A3" w:rsidP="002452A3">
      <w:pPr>
        <w:ind w:firstLine="0"/>
        <w:rPr>
          <w:sz w:val="28"/>
          <w:szCs w:val="28"/>
        </w:rPr>
      </w:pPr>
    </w:p>
    <w:p w:rsidR="002452A3" w:rsidRPr="00DD0CAE" w:rsidRDefault="002452A3" w:rsidP="00245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0CAE">
        <w:rPr>
          <w:rFonts w:ascii="Times New Roman" w:hAnsi="Times New Roman" w:cs="Times New Roman"/>
          <w:sz w:val="28"/>
          <w:szCs w:val="28"/>
        </w:rPr>
        <w:t>Ответственность за реализацию Программы несет администрация Бутурлиновского городского поселения.</w:t>
      </w:r>
    </w:p>
    <w:p w:rsidR="002452A3" w:rsidRPr="00DD0CAE" w:rsidRDefault="002452A3" w:rsidP="00245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0CAE">
        <w:rPr>
          <w:rFonts w:ascii="Times New Roman" w:hAnsi="Times New Roman" w:cs="Times New Roman"/>
          <w:sz w:val="28"/>
          <w:szCs w:val="28"/>
        </w:rPr>
        <w:t>В таблице № 14 приведен план-график выполнения перечня подготовительных работ по реализацию Программы.</w:t>
      </w:r>
    </w:p>
    <w:p w:rsidR="002452A3" w:rsidRPr="00DD0CAE" w:rsidRDefault="002452A3" w:rsidP="002452A3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0CAE">
        <w:rPr>
          <w:rFonts w:ascii="Times New Roman" w:hAnsi="Times New Roman" w:cs="Times New Roman"/>
          <w:i/>
          <w:sz w:val="28"/>
          <w:szCs w:val="28"/>
        </w:rPr>
        <w:t>Таблица № 14</w:t>
      </w:r>
    </w:p>
    <w:p w:rsidR="002452A3" w:rsidRPr="00DD0CAE" w:rsidRDefault="002452A3" w:rsidP="002452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AE">
        <w:rPr>
          <w:rFonts w:ascii="Times New Roman" w:hAnsi="Times New Roman" w:cs="Times New Roman"/>
          <w:b/>
          <w:sz w:val="28"/>
          <w:szCs w:val="28"/>
        </w:rPr>
        <w:t>План-график выполнения подготовительных работ</w:t>
      </w:r>
    </w:p>
    <w:p w:rsidR="002452A3" w:rsidRPr="00DD0CAE" w:rsidRDefault="002452A3" w:rsidP="002452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AE">
        <w:rPr>
          <w:rFonts w:ascii="Times New Roman" w:hAnsi="Times New Roman" w:cs="Times New Roman"/>
          <w:b/>
          <w:sz w:val="28"/>
          <w:szCs w:val="28"/>
        </w:rPr>
        <w:t>по реализации Программы</w:t>
      </w:r>
    </w:p>
    <w:p w:rsidR="002452A3" w:rsidRPr="00516053" w:rsidRDefault="002452A3" w:rsidP="002452A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842"/>
        <w:gridCol w:w="2552"/>
      </w:tblGrid>
      <w:tr w:rsidR="002452A3" w:rsidRPr="00516053" w:rsidTr="002452A3">
        <w:trPr>
          <w:jc w:val="center"/>
        </w:trPr>
        <w:tc>
          <w:tcPr>
            <w:tcW w:w="450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работ</w:t>
            </w:r>
          </w:p>
        </w:tc>
        <w:tc>
          <w:tcPr>
            <w:tcW w:w="1842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2452A3" w:rsidRPr="00516053" w:rsidTr="002452A3">
        <w:trPr>
          <w:jc w:val="center"/>
        </w:trPr>
        <w:tc>
          <w:tcPr>
            <w:tcW w:w="4503" w:type="dxa"/>
          </w:tcPr>
          <w:p w:rsidR="002452A3" w:rsidRPr="00516053" w:rsidRDefault="002452A3" w:rsidP="002452A3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заданий на формирование инвестиционных программ</w:t>
            </w:r>
          </w:p>
        </w:tc>
        <w:tc>
          <w:tcPr>
            <w:tcW w:w="1842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16053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516053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516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sz w:val="24"/>
                <w:szCs w:val="24"/>
              </w:rPr>
              <w:t>Бутурлиновского городского поселения</w:t>
            </w:r>
          </w:p>
        </w:tc>
      </w:tr>
      <w:tr w:rsidR="002452A3" w:rsidRPr="00516053" w:rsidTr="002452A3">
        <w:trPr>
          <w:jc w:val="center"/>
        </w:trPr>
        <w:tc>
          <w:tcPr>
            <w:tcW w:w="4503" w:type="dxa"/>
          </w:tcPr>
          <w:p w:rsidR="002452A3" w:rsidRPr="00516053" w:rsidRDefault="002452A3" w:rsidP="002452A3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sz w:val="24"/>
                <w:szCs w:val="24"/>
              </w:rPr>
              <w:t>Принятие решений по выделению бюджетных средств</w:t>
            </w:r>
          </w:p>
        </w:tc>
        <w:tc>
          <w:tcPr>
            <w:tcW w:w="1842" w:type="dxa"/>
            <w:vAlign w:val="center"/>
          </w:tcPr>
          <w:p w:rsidR="002452A3" w:rsidRPr="00516053" w:rsidRDefault="00541D08" w:rsidP="002452A3">
            <w:pPr>
              <w:pStyle w:val="a6"/>
              <w:tabs>
                <w:tab w:val="left" w:pos="43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452A3" w:rsidRPr="00516053" w:rsidRDefault="002452A3" w:rsidP="002452A3">
            <w:pPr>
              <w:pStyle w:val="a6"/>
              <w:tabs>
                <w:tab w:val="left" w:pos="43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16053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516053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516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sz w:val="24"/>
                <w:szCs w:val="24"/>
              </w:rPr>
              <w:t>Бутурлиновского городского поселения</w:t>
            </w:r>
          </w:p>
        </w:tc>
      </w:tr>
      <w:tr w:rsidR="002452A3" w:rsidRPr="00516053" w:rsidTr="002452A3">
        <w:trPr>
          <w:jc w:val="center"/>
        </w:trPr>
        <w:tc>
          <w:tcPr>
            <w:tcW w:w="4503" w:type="dxa"/>
          </w:tcPr>
          <w:p w:rsidR="002452A3" w:rsidRPr="00516053" w:rsidRDefault="002452A3" w:rsidP="002452A3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конкурсов по привлечению инвесторов</w:t>
            </w:r>
          </w:p>
        </w:tc>
        <w:tc>
          <w:tcPr>
            <w:tcW w:w="1842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16053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516053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516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sz w:val="24"/>
                <w:szCs w:val="24"/>
              </w:rPr>
              <w:t>Бутурлиновского городского поселения</w:t>
            </w:r>
          </w:p>
        </w:tc>
      </w:tr>
      <w:tr w:rsidR="002452A3" w:rsidRPr="00516053" w:rsidTr="002452A3">
        <w:trPr>
          <w:jc w:val="center"/>
        </w:trPr>
        <w:tc>
          <w:tcPr>
            <w:tcW w:w="4503" w:type="dxa"/>
          </w:tcPr>
          <w:p w:rsidR="002452A3" w:rsidRPr="00516053" w:rsidRDefault="002452A3" w:rsidP="002452A3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sz w:val="24"/>
                <w:szCs w:val="24"/>
              </w:rPr>
              <w:t>Принятие решений по выделению бюджетных средств</w:t>
            </w:r>
          </w:p>
        </w:tc>
        <w:tc>
          <w:tcPr>
            <w:tcW w:w="1842" w:type="dxa"/>
            <w:vAlign w:val="center"/>
          </w:tcPr>
          <w:p w:rsidR="002452A3" w:rsidRPr="00516053" w:rsidRDefault="00541D08" w:rsidP="002452A3">
            <w:pPr>
              <w:pStyle w:val="a6"/>
              <w:tabs>
                <w:tab w:val="left" w:pos="43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452A3" w:rsidRPr="00516053" w:rsidRDefault="002452A3" w:rsidP="002452A3">
            <w:pPr>
              <w:pStyle w:val="a6"/>
              <w:tabs>
                <w:tab w:val="left" w:pos="43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16053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516053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516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sz w:val="24"/>
                <w:szCs w:val="24"/>
              </w:rPr>
              <w:t>Бутурлиновского городского поселения</w:t>
            </w:r>
          </w:p>
        </w:tc>
      </w:tr>
      <w:tr w:rsidR="002452A3" w:rsidRPr="00516053" w:rsidTr="002452A3">
        <w:trPr>
          <w:jc w:val="center"/>
        </w:trPr>
        <w:tc>
          <w:tcPr>
            <w:tcW w:w="4503" w:type="dxa"/>
          </w:tcPr>
          <w:p w:rsidR="002452A3" w:rsidRPr="00516053" w:rsidRDefault="002452A3" w:rsidP="002452A3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sz w:val="24"/>
                <w:szCs w:val="24"/>
              </w:rPr>
              <w:t>Принятие решений по выделению бюджетных средств</w:t>
            </w:r>
          </w:p>
        </w:tc>
        <w:tc>
          <w:tcPr>
            <w:tcW w:w="1842" w:type="dxa"/>
            <w:vAlign w:val="center"/>
          </w:tcPr>
          <w:p w:rsidR="002452A3" w:rsidRPr="00516053" w:rsidRDefault="00541D08" w:rsidP="002452A3">
            <w:pPr>
              <w:pStyle w:val="a6"/>
              <w:tabs>
                <w:tab w:val="left" w:pos="43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452A3" w:rsidRPr="00516053" w:rsidRDefault="002452A3" w:rsidP="002452A3">
            <w:pPr>
              <w:pStyle w:val="a6"/>
              <w:tabs>
                <w:tab w:val="left" w:pos="43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16053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516053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516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sz w:val="24"/>
                <w:szCs w:val="24"/>
              </w:rPr>
              <w:t>Бутурлиновского городского поселения</w:t>
            </w:r>
          </w:p>
        </w:tc>
      </w:tr>
      <w:tr w:rsidR="002452A3" w:rsidRPr="00516053" w:rsidTr="002452A3">
        <w:trPr>
          <w:jc w:val="center"/>
        </w:trPr>
        <w:tc>
          <w:tcPr>
            <w:tcW w:w="4503" w:type="dxa"/>
          </w:tcPr>
          <w:p w:rsidR="002452A3" w:rsidRPr="00516053" w:rsidRDefault="002452A3" w:rsidP="002452A3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sz w:val="24"/>
                <w:szCs w:val="24"/>
              </w:rPr>
              <w:t>Принятие решений по выделению бюджетных средств</w:t>
            </w:r>
          </w:p>
        </w:tc>
        <w:tc>
          <w:tcPr>
            <w:tcW w:w="1842" w:type="dxa"/>
            <w:vAlign w:val="center"/>
          </w:tcPr>
          <w:p w:rsidR="002452A3" w:rsidRPr="00516053" w:rsidRDefault="00541D08" w:rsidP="002452A3">
            <w:pPr>
              <w:pStyle w:val="a6"/>
              <w:tabs>
                <w:tab w:val="left" w:pos="43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452A3" w:rsidRPr="00516053" w:rsidRDefault="002452A3" w:rsidP="002452A3">
            <w:pPr>
              <w:pStyle w:val="a6"/>
              <w:tabs>
                <w:tab w:val="left" w:pos="43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16053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516053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516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sz w:val="24"/>
                <w:szCs w:val="24"/>
              </w:rPr>
              <w:t>Бутурлиновского городского поселения</w:t>
            </w:r>
          </w:p>
        </w:tc>
      </w:tr>
      <w:tr w:rsidR="002452A3" w:rsidRPr="00516053" w:rsidTr="002452A3">
        <w:trPr>
          <w:jc w:val="center"/>
        </w:trPr>
        <w:tc>
          <w:tcPr>
            <w:tcW w:w="4503" w:type="dxa"/>
          </w:tcPr>
          <w:p w:rsidR="002452A3" w:rsidRPr="00516053" w:rsidRDefault="002452A3" w:rsidP="002452A3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sz w:val="24"/>
                <w:szCs w:val="24"/>
              </w:rPr>
              <w:t>Принятие решений по выделению бюджетных средств</w:t>
            </w:r>
          </w:p>
        </w:tc>
        <w:tc>
          <w:tcPr>
            <w:tcW w:w="1842" w:type="dxa"/>
            <w:vAlign w:val="center"/>
          </w:tcPr>
          <w:p w:rsidR="002452A3" w:rsidRPr="00516053" w:rsidRDefault="00541D08" w:rsidP="002452A3">
            <w:pPr>
              <w:pStyle w:val="a6"/>
              <w:tabs>
                <w:tab w:val="left" w:pos="43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452A3" w:rsidRPr="00516053" w:rsidRDefault="002452A3" w:rsidP="002452A3">
            <w:pPr>
              <w:pStyle w:val="a6"/>
              <w:tabs>
                <w:tab w:val="left" w:pos="43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16053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516053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516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sz w:val="24"/>
                <w:szCs w:val="24"/>
              </w:rPr>
              <w:t>Бутурлиновского городского поселения</w:t>
            </w:r>
          </w:p>
        </w:tc>
      </w:tr>
      <w:tr w:rsidR="002452A3" w:rsidRPr="00516053" w:rsidTr="002452A3">
        <w:trPr>
          <w:jc w:val="center"/>
        </w:trPr>
        <w:tc>
          <w:tcPr>
            <w:tcW w:w="4503" w:type="dxa"/>
          </w:tcPr>
          <w:p w:rsidR="002452A3" w:rsidRPr="00516053" w:rsidRDefault="002452A3" w:rsidP="002452A3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sz w:val="24"/>
                <w:szCs w:val="24"/>
              </w:rPr>
              <w:t>Принятие решений по выделению бюджетных средств</w:t>
            </w:r>
          </w:p>
        </w:tc>
        <w:tc>
          <w:tcPr>
            <w:tcW w:w="1842" w:type="dxa"/>
            <w:vAlign w:val="center"/>
          </w:tcPr>
          <w:p w:rsidR="002452A3" w:rsidRPr="00516053" w:rsidRDefault="00541D08" w:rsidP="002452A3">
            <w:pPr>
              <w:pStyle w:val="a6"/>
              <w:tabs>
                <w:tab w:val="left" w:pos="43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452A3" w:rsidRPr="00516053" w:rsidRDefault="002452A3" w:rsidP="002452A3">
            <w:pPr>
              <w:pStyle w:val="a6"/>
              <w:tabs>
                <w:tab w:val="left" w:pos="43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2022</w:t>
              </w:r>
              <w:r w:rsidRPr="00516053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516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sz w:val="24"/>
                <w:szCs w:val="24"/>
              </w:rPr>
              <w:t>Бутурлиновского городского поселения</w:t>
            </w:r>
          </w:p>
        </w:tc>
      </w:tr>
      <w:tr w:rsidR="002452A3" w:rsidRPr="00516053" w:rsidTr="002452A3">
        <w:trPr>
          <w:jc w:val="center"/>
        </w:trPr>
        <w:tc>
          <w:tcPr>
            <w:tcW w:w="4503" w:type="dxa"/>
          </w:tcPr>
          <w:p w:rsidR="002452A3" w:rsidRPr="00516053" w:rsidRDefault="002452A3" w:rsidP="002452A3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конкурсов по привлечению инвесторов</w:t>
            </w:r>
          </w:p>
        </w:tc>
        <w:tc>
          <w:tcPr>
            <w:tcW w:w="1842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16053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516053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516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sz w:val="24"/>
                <w:szCs w:val="24"/>
              </w:rPr>
              <w:t>Бутурлиновского городского поселения</w:t>
            </w:r>
          </w:p>
        </w:tc>
      </w:tr>
    </w:tbl>
    <w:p w:rsidR="002452A3" w:rsidRPr="00516053" w:rsidRDefault="002452A3" w:rsidP="002452A3">
      <w:pPr>
        <w:ind w:firstLine="0"/>
      </w:pPr>
    </w:p>
    <w:p w:rsidR="002452A3" w:rsidRPr="00516053" w:rsidRDefault="002452A3" w:rsidP="002452A3">
      <w:pPr>
        <w:ind w:firstLine="0"/>
      </w:pPr>
    </w:p>
    <w:p w:rsidR="002452A3" w:rsidRPr="006F2A6E" w:rsidRDefault="002452A3" w:rsidP="002452A3">
      <w:pPr>
        <w:pStyle w:val="a6"/>
        <w:pageBreakBefore/>
        <w:widowControl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7" w:name="_Toc300915289"/>
      <w:r w:rsidRPr="006F2A6E">
        <w:rPr>
          <w:rFonts w:ascii="Times New Roman" w:hAnsi="Times New Roman" w:cs="Times New Roman"/>
          <w:b/>
          <w:sz w:val="28"/>
          <w:szCs w:val="28"/>
        </w:rPr>
        <w:lastRenderedPageBreak/>
        <w:t>Часть 2. Обосновывающие материалы к программному документу</w:t>
      </w:r>
      <w:bookmarkEnd w:id="17"/>
    </w:p>
    <w:p w:rsidR="002452A3" w:rsidRPr="006F2A6E" w:rsidRDefault="002452A3" w:rsidP="002452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2A3" w:rsidRPr="006F2A6E" w:rsidRDefault="002452A3" w:rsidP="00245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F2A6E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образований, утвержденными Приказом Минрегиона РФ от 06.05.2011 г. № 204</w:t>
      </w:r>
      <w:r w:rsidR="006F2A6E">
        <w:rPr>
          <w:rFonts w:ascii="Times New Roman" w:hAnsi="Times New Roman" w:cs="Times New Roman"/>
          <w:sz w:val="28"/>
          <w:szCs w:val="28"/>
        </w:rPr>
        <w:t>,</w:t>
      </w:r>
      <w:r w:rsidRPr="006F2A6E">
        <w:rPr>
          <w:rFonts w:ascii="Times New Roman" w:hAnsi="Times New Roman" w:cs="Times New Roman"/>
          <w:sz w:val="28"/>
          <w:szCs w:val="28"/>
        </w:rPr>
        <w:t xml:space="preserve"> настоящая часть программы является обоснованием предложений по выполнению мероприятий, необходимых для дальнейшего развития систем коммунальной инфраструктуры Бутурлиновского городского поселения в период 2015-</w:t>
      </w:r>
      <w:smartTag w:uri="urn:schemas-microsoft-com:office:smarttags" w:element="metricconverter">
        <w:smartTagPr>
          <w:attr w:name="ProductID" w:val="2022 г"/>
        </w:smartTagPr>
        <w:r w:rsidRPr="006F2A6E">
          <w:rPr>
            <w:rFonts w:ascii="Times New Roman" w:hAnsi="Times New Roman" w:cs="Times New Roman"/>
            <w:sz w:val="28"/>
            <w:szCs w:val="28"/>
          </w:rPr>
          <w:t>2022 г</w:t>
        </w:r>
      </w:smartTag>
      <w:r w:rsidRPr="006F2A6E">
        <w:rPr>
          <w:rFonts w:ascii="Times New Roman" w:hAnsi="Times New Roman" w:cs="Times New Roman"/>
          <w:sz w:val="28"/>
          <w:szCs w:val="28"/>
        </w:rPr>
        <w:t>.г. Разделы, включенные в эту часть, раскрывают суть положений, представленных в первой части Программы – «Программные документы».</w:t>
      </w:r>
    </w:p>
    <w:p w:rsidR="002452A3" w:rsidRPr="006F2A6E" w:rsidRDefault="002452A3" w:rsidP="00245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452A3" w:rsidRPr="006F2A6E" w:rsidRDefault="002452A3" w:rsidP="002452A3">
      <w:pPr>
        <w:pStyle w:val="a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8" w:name="_Toc300915290"/>
      <w:r w:rsidRPr="006F2A6E">
        <w:rPr>
          <w:rFonts w:ascii="Times New Roman" w:hAnsi="Times New Roman" w:cs="Times New Roman"/>
          <w:b/>
          <w:sz w:val="28"/>
          <w:szCs w:val="28"/>
        </w:rPr>
        <w:t>Раздел 2.1. Характеристика состояния и проблем коммунальной инфраструктуры</w:t>
      </w:r>
      <w:bookmarkEnd w:id="18"/>
    </w:p>
    <w:p w:rsidR="002452A3" w:rsidRPr="006F2A6E" w:rsidRDefault="002452A3" w:rsidP="002452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2A3" w:rsidRPr="006F2A6E" w:rsidRDefault="002452A3" w:rsidP="00245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F2A6E">
        <w:rPr>
          <w:rFonts w:ascii="Times New Roman" w:hAnsi="Times New Roman" w:cs="Times New Roman"/>
          <w:sz w:val="28"/>
          <w:szCs w:val="28"/>
        </w:rPr>
        <w:t>Программой предусматривается формирование инвестиционных проектов по четырем системам коммунальной инфраструктуры: теплоснабжение, водоснабжение, водоотведение, захоронение ТБО. В настоящем разделе рассматриваются те проблемные вопросы по каждой из этих систем, на решение которых будут направлены мероприятия, предлагаемые для реализации в период действия настоящей Программы комплексного развития.</w:t>
      </w:r>
    </w:p>
    <w:p w:rsidR="002452A3" w:rsidRPr="006F2A6E" w:rsidRDefault="002452A3" w:rsidP="00245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452A3" w:rsidRPr="006F2A6E" w:rsidRDefault="002452A3" w:rsidP="002452A3">
      <w:pPr>
        <w:pStyle w:val="a6"/>
        <w:ind w:firstLine="709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19" w:name="_Toc300915291"/>
      <w:r w:rsidRPr="006F2A6E">
        <w:rPr>
          <w:rFonts w:ascii="Times New Roman" w:hAnsi="Times New Roman" w:cs="Times New Roman"/>
          <w:b/>
          <w:i/>
          <w:sz w:val="28"/>
          <w:szCs w:val="28"/>
        </w:rPr>
        <w:t>2.1.1. Теплоснабжение</w:t>
      </w:r>
      <w:bookmarkEnd w:id="19"/>
    </w:p>
    <w:p w:rsidR="002452A3" w:rsidRPr="006F2A6E" w:rsidRDefault="002452A3" w:rsidP="002452A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6E">
        <w:rPr>
          <w:rFonts w:ascii="Times New Roman" w:hAnsi="Times New Roman" w:cs="Times New Roman"/>
          <w:sz w:val="28"/>
          <w:szCs w:val="28"/>
        </w:rPr>
        <w:t>Для системы теплоснабжения предполагается включить следующие мероприятия: модернизация теплотрассы по ул. Заводская, Дорожная</w:t>
      </w:r>
      <w:r w:rsidR="0063327F" w:rsidRPr="006F2A6E">
        <w:rPr>
          <w:rFonts w:ascii="Times New Roman" w:hAnsi="Times New Roman" w:cs="Times New Roman"/>
          <w:sz w:val="28"/>
          <w:szCs w:val="28"/>
        </w:rPr>
        <w:t>,</w:t>
      </w:r>
      <w:r w:rsidRPr="006F2A6E">
        <w:rPr>
          <w:rFonts w:ascii="Times New Roman" w:hAnsi="Times New Roman" w:cs="Times New Roman"/>
          <w:sz w:val="28"/>
          <w:szCs w:val="28"/>
        </w:rPr>
        <w:t xml:space="preserve"> перевод угольной</w:t>
      </w:r>
      <w:r w:rsidR="009C6581" w:rsidRPr="006F2A6E">
        <w:rPr>
          <w:rFonts w:ascii="Times New Roman" w:hAnsi="Times New Roman" w:cs="Times New Roman"/>
          <w:sz w:val="28"/>
          <w:szCs w:val="28"/>
        </w:rPr>
        <w:t xml:space="preserve"> </w:t>
      </w:r>
      <w:r w:rsidRPr="006F2A6E">
        <w:rPr>
          <w:rFonts w:ascii="Times New Roman" w:hAnsi="Times New Roman" w:cs="Times New Roman"/>
          <w:sz w:val="28"/>
          <w:szCs w:val="28"/>
        </w:rPr>
        <w:t>котельной по ул. Блинова на газ</w:t>
      </w:r>
      <w:r w:rsidR="0063327F" w:rsidRPr="006F2A6E">
        <w:rPr>
          <w:rFonts w:ascii="Times New Roman" w:hAnsi="Times New Roman" w:cs="Times New Roman"/>
          <w:sz w:val="28"/>
          <w:szCs w:val="28"/>
        </w:rPr>
        <w:t xml:space="preserve">, </w:t>
      </w:r>
      <w:r w:rsidRPr="006F2A6E">
        <w:rPr>
          <w:rFonts w:ascii="Times New Roman" w:hAnsi="Times New Roman" w:cs="Times New Roman"/>
          <w:sz w:val="28"/>
          <w:szCs w:val="28"/>
        </w:rPr>
        <w:t>замена оборудования в котельных</w:t>
      </w:r>
      <w:r w:rsidR="0063327F" w:rsidRPr="006F2A6E">
        <w:rPr>
          <w:rFonts w:ascii="Times New Roman" w:hAnsi="Times New Roman" w:cs="Times New Roman"/>
          <w:sz w:val="28"/>
          <w:szCs w:val="28"/>
        </w:rPr>
        <w:t>, энергосбережение и повышение энергетической эффективности котельных</w:t>
      </w:r>
      <w:r w:rsidRPr="006F2A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2A3" w:rsidRPr="006F2A6E" w:rsidRDefault="002452A3" w:rsidP="002452A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6E">
        <w:rPr>
          <w:rFonts w:ascii="Times New Roman" w:hAnsi="Times New Roman" w:cs="Times New Roman"/>
          <w:sz w:val="28"/>
          <w:szCs w:val="28"/>
        </w:rPr>
        <w:t>2.1.1.1. Модернизация теплотрассы ул. Заводская.</w:t>
      </w:r>
    </w:p>
    <w:p w:rsidR="002452A3" w:rsidRPr="006F2A6E" w:rsidRDefault="002452A3" w:rsidP="002452A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6E">
        <w:rPr>
          <w:rFonts w:ascii="Times New Roman" w:hAnsi="Times New Roman" w:cs="Times New Roman"/>
          <w:sz w:val="28"/>
          <w:szCs w:val="28"/>
        </w:rPr>
        <w:t>Требуется срочная замена старых труб на более экономичные трубы, которые будут сокращать потери тепла при передачи потребителям, так как процент износа отдельных участком составляет более 70 %. Замена запорной арматуры в колодцах и замена ввода в многоквартирные дома.  Стоимость выполняемых работ составляет 16000,00 тыс. руб.</w:t>
      </w:r>
    </w:p>
    <w:p w:rsidR="002452A3" w:rsidRPr="006F2A6E" w:rsidRDefault="006F2A6E" w:rsidP="002452A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2.1.1.2. Перевод </w:t>
      </w:r>
      <w:r w:rsidR="002452A3" w:rsidRPr="006F2A6E">
        <w:rPr>
          <w:rFonts w:ascii="Times New Roman" w:hAnsi="Times New Roman" w:cs="Times New Roman"/>
          <w:sz w:val="28"/>
          <w:szCs w:val="28"/>
        </w:rPr>
        <w:t>угольной котельной ул. Блинова на газ.</w:t>
      </w:r>
    </w:p>
    <w:p w:rsidR="002452A3" w:rsidRPr="006F2A6E" w:rsidRDefault="002452A3" w:rsidP="002452A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6E">
        <w:rPr>
          <w:rFonts w:ascii="Times New Roman" w:hAnsi="Times New Roman" w:cs="Times New Roman"/>
          <w:sz w:val="28"/>
          <w:szCs w:val="28"/>
        </w:rPr>
        <w:t xml:space="preserve">Для выполнения данных работ первоочередная задача подготовка проектно- сметной документации и выполнения работ на переоборудование котельного оборудования на газ. Стоимость работ составляет 1800,00 тыс. руб. </w:t>
      </w:r>
    </w:p>
    <w:p w:rsidR="002452A3" w:rsidRPr="006F2A6E" w:rsidRDefault="002452A3" w:rsidP="002452A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6E">
        <w:rPr>
          <w:rFonts w:ascii="Times New Roman" w:hAnsi="Times New Roman" w:cs="Times New Roman"/>
          <w:sz w:val="28"/>
          <w:szCs w:val="28"/>
        </w:rPr>
        <w:t>2.1.1.3. Замена оборудования котельных.</w:t>
      </w:r>
    </w:p>
    <w:p w:rsidR="002452A3" w:rsidRPr="006F2A6E" w:rsidRDefault="002452A3" w:rsidP="002452A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6E">
        <w:rPr>
          <w:rFonts w:ascii="Times New Roman" w:hAnsi="Times New Roman" w:cs="Times New Roman"/>
          <w:sz w:val="28"/>
          <w:szCs w:val="28"/>
        </w:rPr>
        <w:t>Так как процент износа оборудования котельных достигает выше 70 % необходимо произвести замену его на новое более энергоемкое.</w:t>
      </w:r>
    </w:p>
    <w:p w:rsidR="00261793" w:rsidRPr="006F2A6E" w:rsidRDefault="00261793" w:rsidP="002452A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6E">
        <w:rPr>
          <w:rFonts w:ascii="Times New Roman" w:hAnsi="Times New Roman" w:cs="Times New Roman"/>
          <w:sz w:val="28"/>
          <w:szCs w:val="28"/>
        </w:rPr>
        <w:t>Актуальные для МУП «Бутурлиновская теплосеть» направления энергосбережения и повышения энергетической эффективности в соответствии с задачами Программы:</w:t>
      </w:r>
    </w:p>
    <w:p w:rsidR="006F2A6E" w:rsidRDefault="006F2A6E" w:rsidP="00261793">
      <w:pPr>
        <w:jc w:val="both"/>
        <w:rPr>
          <w:bCs/>
          <w:sz w:val="28"/>
          <w:szCs w:val="28"/>
        </w:rPr>
      </w:pPr>
    </w:p>
    <w:p w:rsidR="00261793" w:rsidRPr="006F2A6E" w:rsidRDefault="00261793" w:rsidP="00261793">
      <w:pPr>
        <w:jc w:val="both"/>
        <w:rPr>
          <w:bCs/>
          <w:sz w:val="28"/>
          <w:szCs w:val="28"/>
        </w:rPr>
      </w:pPr>
      <w:r w:rsidRPr="006F2A6E">
        <w:rPr>
          <w:bCs/>
          <w:sz w:val="28"/>
          <w:szCs w:val="28"/>
        </w:rPr>
        <w:t xml:space="preserve">1. «Замена ламп накаливания на светодиодные лампы». </w:t>
      </w:r>
    </w:p>
    <w:p w:rsidR="00261793" w:rsidRPr="006F2A6E" w:rsidRDefault="00261793" w:rsidP="00261793">
      <w:pPr>
        <w:jc w:val="both"/>
        <w:rPr>
          <w:bCs/>
          <w:sz w:val="28"/>
          <w:szCs w:val="28"/>
        </w:rPr>
      </w:pPr>
      <w:r w:rsidRPr="006F2A6E">
        <w:rPr>
          <w:bCs/>
          <w:sz w:val="28"/>
          <w:szCs w:val="28"/>
        </w:rPr>
        <w:t xml:space="preserve">Для освещения помещений котельных используются лампы накаливания мощностью 95 Вт. Использование таких ламп накаливания приводит к </w:t>
      </w:r>
      <w:r w:rsidRPr="006F2A6E">
        <w:rPr>
          <w:bCs/>
          <w:sz w:val="28"/>
          <w:szCs w:val="28"/>
        </w:rPr>
        <w:lastRenderedPageBreak/>
        <w:t>значительному перерасходу электрической энергии, поскольку светодиодные лампы, генерирующие аналогичный по мощности световой поток, потребляют в 4 – 9 раз меньше электроэнергии. Соответствие мощностей ламп накаливания и светодиодных ламп приведено в следующей таблице.</w:t>
      </w:r>
    </w:p>
    <w:p w:rsidR="00261793" w:rsidRPr="006B3FCA" w:rsidRDefault="00261793" w:rsidP="00261793">
      <w:pPr>
        <w:jc w:val="right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7"/>
        <w:gridCol w:w="5111"/>
      </w:tblGrid>
      <w:tr w:rsidR="00261793" w:rsidRPr="008D367D" w:rsidTr="005442C9">
        <w:trPr>
          <w:jc w:val="center"/>
        </w:trPr>
        <w:tc>
          <w:tcPr>
            <w:tcW w:w="4518" w:type="dxa"/>
            <w:shd w:val="clear" w:color="auto" w:fill="auto"/>
          </w:tcPr>
          <w:p w:rsidR="00261793" w:rsidRPr="00261793" w:rsidRDefault="00261793" w:rsidP="005442C9">
            <w:pPr>
              <w:ind w:firstLine="19"/>
              <w:jc w:val="center"/>
              <w:rPr>
                <w:bCs/>
                <w:szCs w:val="24"/>
              </w:rPr>
            </w:pPr>
            <w:r w:rsidRPr="00261793">
              <w:rPr>
                <w:bCs/>
                <w:szCs w:val="24"/>
              </w:rPr>
              <w:t>Лампа накаливания потребляемая мощность, Вт</w:t>
            </w:r>
          </w:p>
        </w:tc>
        <w:tc>
          <w:tcPr>
            <w:tcW w:w="5113" w:type="dxa"/>
            <w:shd w:val="clear" w:color="auto" w:fill="auto"/>
          </w:tcPr>
          <w:p w:rsidR="00261793" w:rsidRPr="00261793" w:rsidRDefault="00261793" w:rsidP="005442C9">
            <w:pPr>
              <w:ind w:firstLine="19"/>
              <w:jc w:val="center"/>
              <w:rPr>
                <w:bCs/>
                <w:szCs w:val="24"/>
              </w:rPr>
            </w:pPr>
            <w:r w:rsidRPr="00261793">
              <w:rPr>
                <w:bCs/>
                <w:szCs w:val="24"/>
              </w:rPr>
              <w:t>Светодиодная лампа потребляемая мощность, Вт</w:t>
            </w:r>
          </w:p>
        </w:tc>
      </w:tr>
      <w:tr w:rsidR="00261793" w:rsidRPr="008D367D" w:rsidTr="005442C9">
        <w:trPr>
          <w:jc w:val="center"/>
        </w:trPr>
        <w:tc>
          <w:tcPr>
            <w:tcW w:w="4518" w:type="dxa"/>
            <w:shd w:val="clear" w:color="auto" w:fill="auto"/>
          </w:tcPr>
          <w:p w:rsidR="00261793" w:rsidRPr="00261793" w:rsidRDefault="00261793" w:rsidP="005442C9">
            <w:pPr>
              <w:ind w:firstLine="19"/>
              <w:jc w:val="center"/>
              <w:rPr>
                <w:bCs/>
                <w:szCs w:val="24"/>
              </w:rPr>
            </w:pPr>
            <w:r w:rsidRPr="00261793">
              <w:rPr>
                <w:bCs/>
                <w:szCs w:val="24"/>
              </w:rPr>
              <w:t>40</w:t>
            </w:r>
          </w:p>
        </w:tc>
        <w:tc>
          <w:tcPr>
            <w:tcW w:w="5113" w:type="dxa"/>
            <w:shd w:val="clear" w:color="auto" w:fill="auto"/>
          </w:tcPr>
          <w:p w:rsidR="00261793" w:rsidRPr="00261793" w:rsidRDefault="00261793" w:rsidP="005442C9">
            <w:pPr>
              <w:ind w:firstLine="19"/>
              <w:jc w:val="center"/>
              <w:rPr>
                <w:bCs/>
                <w:szCs w:val="24"/>
              </w:rPr>
            </w:pPr>
            <w:r w:rsidRPr="00261793">
              <w:rPr>
                <w:bCs/>
                <w:szCs w:val="24"/>
              </w:rPr>
              <w:t>4 – 5</w:t>
            </w:r>
          </w:p>
        </w:tc>
      </w:tr>
      <w:tr w:rsidR="00261793" w:rsidRPr="008D367D" w:rsidTr="005442C9">
        <w:trPr>
          <w:jc w:val="center"/>
        </w:trPr>
        <w:tc>
          <w:tcPr>
            <w:tcW w:w="4518" w:type="dxa"/>
            <w:shd w:val="clear" w:color="auto" w:fill="auto"/>
          </w:tcPr>
          <w:p w:rsidR="00261793" w:rsidRPr="00261793" w:rsidRDefault="00261793" w:rsidP="005442C9">
            <w:pPr>
              <w:ind w:firstLine="19"/>
              <w:jc w:val="center"/>
              <w:rPr>
                <w:bCs/>
                <w:szCs w:val="24"/>
              </w:rPr>
            </w:pPr>
            <w:r w:rsidRPr="00261793">
              <w:rPr>
                <w:bCs/>
                <w:szCs w:val="24"/>
              </w:rPr>
              <w:t>60</w:t>
            </w:r>
          </w:p>
        </w:tc>
        <w:tc>
          <w:tcPr>
            <w:tcW w:w="5113" w:type="dxa"/>
            <w:shd w:val="clear" w:color="auto" w:fill="auto"/>
          </w:tcPr>
          <w:p w:rsidR="00261793" w:rsidRPr="00261793" w:rsidRDefault="00261793" w:rsidP="005442C9">
            <w:pPr>
              <w:ind w:firstLine="19"/>
              <w:jc w:val="center"/>
              <w:rPr>
                <w:bCs/>
                <w:szCs w:val="24"/>
              </w:rPr>
            </w:pPr>
            <w:r w:rsidRPr="00261793">
              <w:rPr>
                <w:bCs/>
                <w:szCs w:val="24"/>
              </w:rPr>
              <w:t>8 – 10</w:t>
            </w:r>
          </w:p>
        </w:tc>
      </w:tr>
      <w:tr w:rsidR="00261793" w:rsidRPr="008D367D" w:rsidTr="005442C9">
        <w:trPr>
          <w:jc w:val="center"/>
        </w:trPr>
        <w:tc>
          <w:tcPr>
            <w:tcW w:w="4518" w:type="dxa"/>
            <w:shd w:val="clear" w:color="auto" w:fill="auto"/>
          </w:tcPr>
          <w:p w:rsidR="00261793" w:rsidRPr="00261793" w:rsidRDefault="00261793" w:rsidP="005442C9">
            <w:pPr>
              <w:ind w:firstLine="19"/>
              <w:jc w:val="center"/>
              <w:rPr>
                <w:bCs/>
                <w:szCs w:val="24"/>
              </w:rPr>
            </w:pPr>
            <w:r w:rsidRPr="00261793">
              <w:rPr>
                <w:bCs/>
                <w:szCs w:val="24"/>
              </w:rPr>
              <w:t>75</w:t>
            </w:r>
          </w:p>
        </w:tc>
        <w:tc>
          <w:tcPr>
            <w:tcW w:w="5113" w:type="dxa"/>
            <w:shd w:val="clear" w:color="auto" w:fill="auto"/>
          </w:tcPr>
          <w:p w:rsidR="00261793" w:rsidRPr="00261793" w:rsidRDefault="00261793" w:rsidP="005442C9">
            <w:pPr>
              <w:ind w:firstLine="19"/>
              <w:jc w:val="center"/>
              <w:rPr>
                <w:bCs/>
                <w:szCs w:val="24"/>
              </w:rPr>
            </w:pPr>
            <w:r w:rsidRPr="00261793">
              <w:rPr>
                <w:bCs/>
                <w:szCs w:val="24"/>
              </w:rPr>
              <w:t>10 – 12</w:t>
            </w:r>
          </w:p>
        </w:tc>
      </w:tr>
      <w:tr w:rsidR="00261793" w:rsidRPr="008D367D" w:rsidTr="005442C9">
        <w:trPr>
          <w:jc w:val="center"/>
        </w:trPr>
        <w:tc>
          <w:tcPr>
            <w:tcW w:w="4518" w:type="dxa"/>
            <w:shd w:val="clear" w:color="auto" w:fill="auto"/>
          </w:tcPr>
          <w:p w:rsidR="00261793" w:rsidRPr="00261793" w:rsidRDefault="00261793" w:rsidP="005442C9">
            <w:pPr>
              <w:ind w:firstLine="19"/>
              <w:jc w:val="center"/>
              <w:rPr>
                <w:bCs/>
                <w:szCs w:val="24"/>
              </w:rPr>
            </w:pPr>
            <w:r w:rsidRPr="00261793">
              <w:rPr>
                <w:bCs/>
                <w:szCs w:val="24"/>
              </w:rPr>
              <w:t>100</w:t>
            </w:r>
          </w:p>
        </w:tc>
        <w:tc>
          <w:tcPr>
            <w:tcW w:w="5113" w:type="dxa"/>
            <w:shd w:val="clear" w:color="auto" w:fill="auto"/>
          </w:tcPr>
          <w:p w:rsidR="00261793" w:rsidRPr="00261793" w:rsidRDefault="00261793" w:rsidP="005442C9">
            <w:pPr>
              <w:ind w:firstLine="19"/>
              <w:jc w:val="center"/>
              <w:rPr>
                <w:bCs/>
                <w:szCs w:val="24"/>
              </w:rPr>
            </w:pPr>
            <w:r w:rsidRPr="00261793">
              <w:rPr>
                <w:bCs/>
                <w:szCs w:val="24"/>
              </w:rPr>
              <w:t>12 – 15</w:t>
            </w:r>
          </w:p>
        </w:tc>
      </w:tr>
      <w:tr w:rsidR="00261793" w:rsidRPr="008D367D" w:rsidTr="005442C9">
        <w:trPr>
          <w:jc w:val="center"/>
        </w:trPr>
        <w:tc>
          <w:tcPr>
            <w:tcW w:w="4518" w:type="dxa"/>
            <w:shd w:val="clear" w:color="auto" w:fill="auto"/>
          </w:tcPr>
          <w:p w:rsidR="00261793" w:rsidRPr="00261793" w:rsidRDefault="00261793" w:rsidP="005442C9">
            <w:pPr>
              <w:ind w:firstLine="19"/>
              <w:jc w:val="center"/>
              <w:rPr>
                <w:bCs/>
                <w:szCs w:val="24"/>
              </w:rPr>
            </w:pPr>
            <w:r w:rsidRPr="00261793">
              <w:rPr>
                <w:bCs/>
                <w:szCs w:val="24"/>
              </w:rPr>
              <w:t>150</w:t>
            </w:r>
          </w:p>
        </w:tc>
        <w:tc>
          <w:tcPr>
            <w:tcW w:w="5113" w:type="dxa"/>
            <w:shd w:val="clear" w:color="auto" w:fill="auto"/>
          </w:tcPr>
          <w:p w:rsidR="00261793" w:rsidRPr="00261793" w:rsidRDefault="00261793" w:rsidP="005442C9">
            <w:pPr>
              <w:ind w:firstLine="19"/>
              <w:jc w:val="center"/>
              <w:rPr>
                <w:bCs/>
                <w:szCs w:val="24"/>
              </w:rPr>
            </w:pPr>
            <w:r w:rsidRPr="00261793">
              <w:rPr>
                <w:bCs/>
                <w:szCs w:val="24"/>
              </w:rPr>
              <w:t>18 – 20</w:t>
            </w:r>
          </w:p>
        </w:tc>
      </w:tr>
      <w:tr w:rsidR="00261793" w:rsidRPr="008D367D" w:rsidTr="005442C9">
        <w:trPr>
          <w:jc w:val="center"/>
        </w:trPr>
        <w:tc>
          <w:tcPr>
            <w:tcW w:w="4518" w:type="dxa"/>
            <w:shd w:val="clear" w:color="auto" w:fill="auto"/>
          </w:tcPr>
          <w:p w:rsidR="00261793" w:rsidRPr="00261793" w:rsidRDefault="00261793" w:rsidP="005442C9">
            <w:pPr>
              <w:ind w:firstLine="19"/>
              <w:jc w:val="center"/>
              <w:rPr>
                <w:bCs/>
                <w:szCs w:val="24"/>
              </w:rPr>
            </w:pPr>
            <w:r w:rsidRPr="00261793">
              <w:rPr>
                <w:bCs/>
                <w:szCs w:val="24"/>
              </w:rPr>
              <w:t>200</w:t>
            </w:r>
          </w:p>
        </w:tc>
        <w:tc>
          <w:tcPr>
            <w:tcW w:w="5113" w:type="dxa"/>
            <w:shd w:val="clear" w:color="auto" w:fill="auto"/>
          </w:tcPr>
          <w:p w:rsidR="00261793" w:rsidRPr="00261793" w:rsidRDefault="00261793" w:rsidP="005442C9">
            <w:pPr>
              <w:ind w:firstLine="19"/>
              <w:jc w:val="center"/>
              <w:rPr>
                <w:bCs/>
                <w:szCs w:val="24"/>
              </w:rPr>
            </w:pPr>
            <w:r w:rsidRPr="00261793">
              <w:rPr>
                <w:bCs/>
                <w:szCs w:val="24"/>
              </w:rPr>
              <w:t>25 – 30</w:t>
            </w:r>
          </w:p>
        </w:tc>
      </w:tr>
    </w:tbl>
    <w:p w:rsidR="00261793" w:rsidRPr="006F2A6E" w:rsidRDefault="00261793" w:rsidP="00261793">
      <w:pPr>
        <w:jc w:val="both"/>
        <w:rPr>
          <w:bCs/>
          <w:sz w:val="28"/>
          <w:szCs w:val="28"/>
        </w:rPr>
      </w:pPr>
    </w:p>
    <w:p w:rsidR="00261793" w:rsidRPr="006F2A6E" w:rsidRDefault="00261793" w:rsidP="00261793">
      <w:pPr>
        <w:jc w:val="both"/>
        <w:rPr>
          <w:bCs/>
          <w:sz w:val="28"/>
          <w:szCs w:val="28"/>
        </w:rPr>
      </w:pPr>
      <w:r w:rsidRPr="006F2A6E">
        <w:rPr>
          <w:bCs/>
          <w:sz w:val="28"/>
          <w:szCs w:val="28"/>
        </w:rPr>
        <w:t>Преимущества светодиодных ламп:</w:t>
      </w:r>
    </w:p>
    <w:p w:rsidR="00261793" w:rsidRPr="006F2A6E" w:rsidRDefault="00261793" w:rsidP="00261793">
      <w:pPr>
        <w:jc w:val="both"/>
        <w:rPr>
          <w:bCs/>
          <w:sz w:val="28"/>
          <w:szCs w:val="28"/>
        </w:rPr>
      </w:pPr>
      <w:r w:rsidRPr="006F2A6E">
        <w:rPr>
          <w:bCs/>
          <w:sz w:val="28"/>
          <w:szCs w:val="28"/>
        </w:rPr>
        <w:t>- при включении сразу же работают на полной яркости;</w:t>
      </w:r>
    </w:p>
    <w:p w:rsidR="00261793" w:rsidRPr="006F2A6E" w:rsidRDefault="00261793" w:rsidP="00261793">
      <w:pPr>
        <w:jc w:val="both"/>
        <w:rPr>
          <w:bCs/>
          <w:sz w:val="28"/>
          <w:szCs w:val="28"/>
        </w:rPr>
      </w:pPr>
      <w:r w:rsidRPr="006F2A6E">
        <w:rPr>
          <w:bCs/>
          <w:sz w:val="28"/>
          <w:szCs w:val="28"/>
        </w:rPr>
        <w:t>- чрезвычайно низкое энергопотребление;</w:t>
      </w:r>
    </w:p>
    <w:p w:rsidR="00261793" w:rsidRPr="006F2A6E" w:rsidRDefault="00261793" w:rsidP="00261793">
      <w:pPr>
        <w:jc w:val="both"/>
        <w:rPr>
          <w:bCs/>
          <w:sz w:val="28"/>
          <w:szCs w:val="28"/>
        </w:rPr>
      </w:pPr>
      <w:r w:rsidRPr="006F2A6E">
        <w:rPr>
          <w:bCs/>
          <w:sz w:val="28"/>
          <w:szCs w:val="28"/>
        </w:rPr>
        <w:t>- устойчивость к перепадам напряжения;</w:t>
      </w:r>
    </w:p>
    <w:p w:rsidR="00261793" w:rsidRPr="006F2A6E" w:rsidRDefault="00261793" w:rsidP="00261793">
      <w:pPr>
        <w:jc w:val="both"/>
        <w:rPr>
          <w:bCs/>
          <w:sz w:val="28"/>
          <w:szCs w:val="28"/>
        </w:rPr>
      </w:pPr>
      <w:r w:rsidRPr="006F2A6E">
        <w:rPr>
          <w:bCs/>
          <w:sz w:val="28"/>
          <w:szCs w:val="28"/>
        </w:rPr>
        <w:t>- экологически чистые (не содержат токсичных веществ, таких как ртуть);</w:t>
      </w:r>
    </w:p>
    <w:p w:rsidR="00261793" w:rsidRPr="006F2A6E" w:rsidRDefault="00261793" w:rsidP="00261793">
      <w:pPr>
        <w:jc w:val="both"/>
        <w:rPr>
          <w:bCs/>
          <w:sz w:val="28"/>
          <w:szCs w:val="28"/>
        </w:rPr>
      </w:pPr>
      <w:r w:rsidRPr="006F2A6E">
        <w:rPr>
          <w:bCs/>
          <w:sz w:val="28"/>
          <w:szCs w:val="28"/>
        </w:rPr>
        <w:t>- длительный срок службы (до 50000 часов);</w:t>
      </w:r>
    </w:p>
    <w:p w:rsidR="00261793" w:rsidRPr="006F2A6E" w:rsidRDefault="00261793" w:rsidP="00261793">
      <w:pPr>
        <w:jc w:val="both"/>
        <w:rPr>
          <w:bCs/>
          <w:sz w:val="28"/>
          <w:szCs w:val="28"/>
        </w:rPr>
      </w:pPr>
      <w:r w:rsidRPr="006F2A6E">
        <w:rPr>
          <w:bCs/>
          <w:sz w:val="28"/>
          <w:szCs w:val="28"/>
        </w:rPr>
        <w:t>- стойкие к небольшим вибрациям, тряске и толчкам (в отличие от ламп других типов);</w:t>
      </w:r>
    </w:p>
    <w:p w:rsidR="00261793" w:rsidRPr="006F2A6E" w:rsidRDefault="00261793" w:rsidP="00261793">
      <w:pPr>
        <w:jc w:val="both"/>
        <w:rPr>
          <w:bCs/>
          <w:sz w:val="28"/>
          <w:szCs w:val="28"/>
        </w:rPr>
      </w:pPr>
      <w:r w:rsidRPr="006F2A6E">
        <w:rPr>
          <w:bCs/>
          <w:sz w:val="28"/>
          <w:szCs w:val="28"/>
        </w:rPr>
        <w:t>- большой срок гарантийного периода (в среднем производители дают 2-3 года гарантии, в течении этого срока, можно обменять светодиодную лампу, если она перестанет работать).</w:t>
      </w:r>
    </w:p>
    <w:p w:rsidR="00261793" w:rsidRPr="006F2A6E" w:rsidRDefault="00261793" w:rsidP="00261793">
      <w:pPr>
        <w:jc w:val="both"/>
        <w:rPr>
          <w:bCs/>
          <w:sz w:val="28"/>
          <w:szCs w:val="28"/>
        </w:rPr>
      </w:pPr>
      <w:r w:rsidRPr="006F2A6E">
        <w:rPr>
          <w:bCs/>
          <w:sz w:val="28"/>
          <w:szCs w:val="28"/>
        </w:rPr>
        <w:t>При работе светодиодные лампы практически не нагреваются. В лампах накаливания лишь 15-20% энергии уходит на освещение, остальная часть улетучивается в виде тепла.</w:t>
      </w:r>
    </w:p>
    <w:p w:rsidR="00261793" w:rsidRPr="006F2A6E" w:rsidRDefault="00261793" w:rsidP="00261793">
      <w:pPr>
        <w:jc w:val="both"/>
        <w:rPr>
          <w:bCs/>
          <w:sz w:val="28"/>
          <w:szCs w:val="28"/>
        </w:rPr>
      </w:pPr>
      <w:r w:rsidRPr="006F2A6E">
        <w:rPr>
          <w:bCs/>
          <w:sz w:val="28"/>
          <w:szCs w:val="28"/>
        </w:rPr>
        <w:t>Одним из недостатков светодиодов является их сложное производство и, в результате, высокая стоимость. Однако, при сравнении светодиодных ламп с лампой накаливания, ее преимущества неоспоримы, так как их основное преимущество – низкие энергопотери.</w:t>
      </w:r>
    </w:p>
    <w:p w:rsidR="00261793" w:rsidRPr="006F2A6E" w:rsidRDefault="00261793" w:rsidP="00261793">
      <w:pPr>
        <w:jc w:val="both"/>
        <w:rPr>
          <w:bCs/>
          <w:sz w:val="28"/>
          <w:szCs w:val="28"/>
        </w:rPr>
      </w:pPr>
      <w:r w:rsidRPr="006F2A6E">
        <w:rPr>
          <w:bCs/>
          <w:sz w:val="28"/>
          <w:szCs w:val="28"/>
        </w:rPr>
        <w:t>Поскольку устанавливаются светодиодные лампы в те же цоколи, что и лампы накаливания, переоборудование системы освещения – процесс нетрудоемкий.</w:t>
      </w:r>
    </w:p>
    <w:p w:rsidR="00261793" w:rsidRPr="006F2A6E" w:rsidRDefault="00261793" w:rsidP="00261793">
      <w:pPr>
        <w:jc w:val="both"/>
        <w:rPr>
          <w:bCs/>
          <w:sz w:val="28"/>
          <w:szCs w:val="28"/>
        </w:rPr>
      </w:pPr>
      <w:r w:rsidRPr="006F2A6E">
        <w:rPr>
          <w:bCs/>
          <w:sz w:val="28"/>
          <w:szCs w:val="28"/>
        </w:rPr>
        <w:t xml:space="preserve">На объектах предприятия установлено всего 422 осветительных устройства разного типа, в том числе энергосберегающие – 168 шт. и лампы накаливания – 254 шт. Требуется заменить на светодиодные лампы 254 шт. </w:t>
      </w:r>
    </w:p>
    <w:p w:rsidR="00261793" w:rsidRPr="006B3FCA" w:rsidRDefault="00261793" w:rsidP="00261793">
      <w:pPr>
        <w:jc w:val="both"/>
        <w:rPr>
          <w:bCs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7"/>
        <w:gridCol w:w="1390"/>
        <w:gridCol w:w="1500"/>
        <w:gridCol w:w="1417"/>
      </w:tblGrid>
      <w:tr w:rsidR="005974F0" w:rsidRPr="008D367D" w:rsidTr="006F2A6E">
        <w:tc>
          <w:tcPr>
            <w:tcW w:w="5327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Наименование</w:t>
            </w:r>
          </w:p>
        </w:tc>
        <w:tc>
          <w:tcPr>
            <w:tcW w:w="1390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Ед.</w:t>
            </w:r>
          </w:p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изм.</w:t>
            </w:r>
          </w:p>
        </w:tc>
        <w:tc>
          <w:tcPr>
            <w:tcW w:w="1500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2021 год</w:t>
            </w:r>
          </w:p>
        </w:tc>
        <w:tc>
          <w:tcPr>
            <w:tcW w:w="1417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2022 год</w:t>
            </w:r>
          </w:p>
        </w:tc>
      </w:tr>
      <w:tr w:rsidR="005974F0" w:rsidRPr="008D367D" w:rsidTr="006F2A6E">
        <w:tc>
          <w:tcPr>
            <w:tcW w:w="5327" w:type="dxa"/>
            <w:shd w:val="clear" w:color="auto" w:fill="auto"/>
          </w:tcPr>
          <w:p w:rsidR="005974F0" w:rsidRPr="008D367D" w:rsidRDefault="005974F0" w:rsidP="005442C9">
            <w:pPr>
              <w:ind w:firstLine="0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Количество подлежащих замене ламп накаливания на светодиодные лампы</w:t>
            </w:r>
          </w:p>
        </w:tc>
        <w:tc>
          <w:tcPr>
            <w:tcW w:w="1390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шт.</w:t>
            </w:r>
          </w:p>
        </w:tc>
        <w:tc>
          <w:tcPr>
            <w:tcW w:w="1500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254</w:t>
            </w:r>
          </w:p>
        </w:tc>
        <w:tc>
          <w:tcPr>
            <w:tcW w:w="1417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-</w:t>
            </w:r>
          </w:p>
        </w:tc>
      </w:tr>
      <w:tr w:rsidR="005974F0" w:rsidRPr="008D367D" w:rsidTr="006F2A6E">
        <w:tc>
          <w:tcPr>
            <w:tcW w:w="5327" w:type="dxa"/>
            <w:shd w:val="clear" w:color="auto" w:fill="auto"/>
          </w:tcPr>
          <w:p w:rsidR="005974F0" w:rsidRPr="008D367D" w:rsidRDefault="005974F0" w:rsidP="005442C9">
            <w:pPr>
              <w:ind w:firstLine="0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Доля светодиодных осветительных устройств в общем объеме осветительных устройств</w:t>
            </w:r>
          </w:p>
        </w:tc>
        <w:tc>
          <w:tcPr>
            <w:tcW w:w="1390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%</w:t>
            </w:r>
          </w:p>
        </w:tc>
        <w:tc>
          <w:tcPr>
            <w:tcW w:w="1500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-</w:t>
            </w:r>
          </w:p>
        </w:tc>
      </w:tr>
      <w:tr w:rsidR="005974F0" w:rsidRPr="008D367D" w:rsidTr="006F2A6E">
        <w:tc>
          <w:tcPr>
            <w:tcW w:w="5327" w:type="dxa"/>
            <w:shd w:val="clear" w:color="auto" w:fill="auto"/>
          </w:tcPr>
          <w:p w:rsidR="005974F0" w:rsidRPr="008D367D" w:rsidRDefault="005974F0" w:rsidP="005442C9">
            <w:pPr>
              <w:ind w:firstLine="0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Потребность в финансовых ресурсах</w:t>
            </w:r>
          </w:p>
        </w:tc>
        <w:tc>
          <w:tcPr>
            <w:tcW w:w="1390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тыс. руб.</w:t>
            </w:r>
          </w:p>
        </w:tc>
        <w:tc>
          <w:tcPr>
            <w:tcW w:w="1500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31,0</w:t>
            </w:r>
          </w:p>
        </w:tc>
        <w:tc>
          <w:tcPr>
            <w:tcW w:w="1417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-</w:t>
            </w:r>
          </w:p>
        </w:tc>
      </w:tr>
      <w:tr w:rsidR="005974F0" w:rsidRPr="008D367D" w:rsidTr="006F2A6E">
        <w:tc>
          <w:tcPr>
            <w:tcW w:w="5327" w:type="dxa"/>
            <w:shd w:val="clear" w:color="auto" w:fill="auto"/>
          </w:tcPr>
          <w:p w:rsidR="005974F0" w:rsidRPr="008D367D" w:rsidRDefault="005974F0" w:rsidP="005442C9">
            <w:pPr>
              <w:ind w:firstLine="0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Ожидаемый эффект в натуральном выражении</w:t>
            </w:r>
          </w:p>
        </w:tc>
        <w:tc>
          <w:tcPr>
            <w:tcW w:w="1390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szCs w:val="24"/>
              </w:rPr>
            </w:pPr>
            <w:r w:rsidRPr="008D367D">
              <w:rPr>
                <w:szCs w:val="24"/>
              </w:rPr>
              <w:t>тыс. кВт·ч</w:t>
            </w:r>
          </w:p>
        </w:tc>
        <w:tc>
          <w:tcPr>
            <w:tcW w:w="1500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78,23</w:t>
            </w:r>
          </w:p>
        </w:tc>
        <w:tc>
          <w:tcPr>
            <w:tcW w:w="1417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-</w:t>
            </w:r>
          </w:p>
        </w:tc>
      </w:tr>
      <w:tr w:rsidR="005974F0" w:rsidRPr="008D367D" w:rsidTr="006F2A6E">
        <w:tc>
          <w:tcPr>
            <w:tcW w:w="5327" w:type="dxa"/>
            <w:shd w:val="clear" w:color="auto" w:fill="auto"/>
          </w:tcPr>
          <w:p w:rsidR="005974F0" w:rsidRPr="008D367D" w:rsidRDefault="005974F0" w:rsidP="005442C9">
            <w:pPr>
              <w:ind w:firstLine="0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Ожидаемый эффект в стоимостном выражении</w:t>
            </w:r>
          </w:p>
        </w:tc>
        <w:tc>
          <w:tcPr>
            <w:tcW w:w="1390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тыс. руб.</w:t>
            </w:r>
          </w:p>
        </w:tc>
        <w:tc>
          <w:tcPr>
            <w:tcW w:w="1500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686,1</w:t>
            </w:r>
          </w:p>
        </w:tc>
        <w:tc>
          <w:tcPr>
            <w:tcW w:w="1417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-</w:t>
            </w:r>
          </w:p>
        </w:tc>
      </w:tr>
    </w:tbl>
    <w:p w:rsidR="00261793" w:rsidRPr="006F2A6E" w:rsidRDefault="00261793" w:rsidP="00261793">
      <w:pPr>
        <w:jc w:val="both"/>
        <w:rPr>
          <w:bCs/>
          <w:sz w:val="28"/>
          <w:szCs w:val="28"/>
        </w:rPr>
      </w:pPr>
      <w:r w:rsidRPr="006F2A6E">
        <w:rPr>
          <w:bCs/>
          <w:sz w:val="28"/>
          <w:szCs w:val="28"/>
        </w:rPr>
        <w:lastRenderedPageBreak/>
        <w:t>2. «Замена старых насосов на новые более энергоэффективные».</w:t>
      </w:r>
    </w:p>
    <w:p w:rsidR="00261793" w:rsidRPr="006F2A6E" w:rsidRDefault="00261793" w:rsidP="00261793">
      <w:pPr>
        <w:jc w:val="both"/>
        <w:rPr>
          <w:bCs/>
          <w:iCs/>
          <w:sz w:val="28"/>
          <w:szCs w:val="28"/>
        </w:rPr>
      </w:pPr>
      <w:r w:rsidRPr="006F2A6E">
        <w:rPr>
          <w:sz w:val="28"/>
          <w:szCs w:val="28"/>
        </w:rPr>
        <w:t xml:space="preserve">Общее потребление энергоресурсов в немалой степени зависит от насосного оборудования. Циркуляционные насосы в системах отопления и горячего водоснабжения работают фактически круглосуточно, что обусловливает их высокое энергопотребление. Поэтому, в связи с ростом цен на электроэнергию, все большее распространение и актуальность в последнее время получают энергоэффективные насосы. </w:t>
      </w:r>
    </w:p>
    <w:p w:rsidR="00261793" w:rsidRPr="006F2A6E" w:rsidRDefault="00261793" w:rsidP="00261793">
      <w:pPr>
        <w:jc w:val="both"/>
        <w:rPr>
          <w:sz w:val="28"/>
          <w:szCs w:val="28"/>
        </w:rPr>
      </w:pPr>
      <w:r w:rsidRPr="006F2A6E">
        <w:rPr>
          <w:sz w:val="28"/>
          <w:szCs w:val="28"/>
        </w:rPr>
        <w:t xml:space="preserve">В настоящее время на котельных установлены топливные, солевые, подпиточные, сетевые, котловые насосы марок К 50-32-125, К 65-50-160, К 80-50-200, К 100-65-200, НКУ-90, КМ 45/30, КМ 80/65, К 160/30А и другие с электродвигателями 37 кВт, 30 кВт, 22 кВт, 15 кВт, 7,5 кВт и др., которые по своим техническим характеристикам не соответствуют параметрам работы системы теплоснабжения от котельных. Замена данных насосов на циркуляционные насосы марок </w:t>
      </w:r>
      <w:r w:rsidRPr="006F2A6E">
        <w:rPr>
          <w:sz w:val="28"/>
          <w:szCs w:val="28"/>
          <w:lang w:val="en-US"/>
        </w:rPr>
        <w:t>Wilo</w:t>
      </w:r>
      <w:r w:rsidRPr="006F2A6E">
        <w:rPr>
          <w:sz w:val="28"/>
          <w:szCs w:val="28"/>
        </w:rPr>
        <w:t xml:space="preserve"> </w:t>
      </w:r>
      <w:r w:rsidRPr="006F2A6E">
        <w:rPr>
          <w:sz w:val="28"/>
          <w:szCs w:val="28"/>
          <w:lang w:val="en-US"/>
        </w:rPr>
        <w:t>IPL</w:t>
      </w:r>
      <w:r w:rsidRPr="006F2A6E">
        <w:rPr>
          <w:sz w:val="28"/>
          <w:szCs w:val="28"/>
        </w:rPr>
        <w:t xml:space="preserve"> 32/165-3-2, </w:t>
      </w:r>
      <w:r w:rsidRPr="006F2A6E">
        <w:rPr>
          <w:sz w:val="28"/>
          <w:szCs w:val="28"/>
          <w:lang w:val="en-US"/>
        </w:rPr>
        <w:t>IL</w:t>
      </w:r>
      <w:r w:rsidRPr="006F2A6E">
        <w:rPr>
          <w:sz w:val="28"/>
          <w:szCs w:val="28"/>
        </w:rPr>
        <w:t xml:space="preserve"> 10/165-22, </w:t>
      </w:r>
      <w:r w:rsidRPr="006F2A6E">
        <w:rPr>
          <w:sz w:val="28"/>
          <w:szCs w:val="28"/>
          <w:lang w:val="en-US"/>
        </w:rPr>
        <w:t>VPS</w:t>
      </w:r>
      <w:r w:rsidRPr="006F2A6E">
        <w:rPr>
          <w:sz w:val="28"/>
          <w:szCs w:val="28"/>
        </w:rPr>
        <w:t xml:space="preserve"> 32-60, </w:t>
      </w:r>
      <w:r w:rsidRPr="006F2A6E">
        <w:rPr>
          <w:sz w:val="28"/>
          <w:szCs w:val="28"/>
          <w:lang w:val="en-US"/>
        </w:rPr>
        <w:t>DPH</w:t>
      </w:r>
      <w:r w:rsidRPr="006F2A6E">
        <w:rPr>
          <w:sz w:val="28"/>
          <w:szCs w:val="28"/>
        </w:rPr>
        <w:t xml:space="preserve"> 180/340 65Т, </w:t>
      </w:r>
      <w:r w:rsidRPr="006F2A6E">
        <w:rPr>
          <w:sz w:val="28"/>
          <w:szCs w:val="28"/>
          <w:lang w:val="en-US"/>
        </w:rPr>
        <w:t>DAB</w:t>
      </w:r>
      <w:r w:rsidRPr="006F2A6E">
        <w:rPr>
          <w:sz w:val="28"/>
          <w:szCs w:val="28"/>
        </w:rPr>
        <w:t xml:space="preserve"> К-28/500, ВРН 150/360 80Т и другие той же производительностью, но меньшей мощности потребления обеспечит не только экономию электроэнергии, но и повысит надежность работы системы теплоснабжения.</w:t>
      </w:r>
    </w:p>
    <w:p w:rsidR="00261793" w:rsidRPr="006F2A6E" w:rsidRDefault="00261793" w:rsidP="00261793">
      <w:pPr>
        <w:jc w:val="both"/>
        <w:rPr>
          <w:bCs/>
          <w:sz w:val="28"/>
          <w:szCs w:val="28"/>
        </w:rPr>
      </w:pPr>
      <w:r w:rsidRPr="006F2A6E">
        <w:rPr>
          <w:bCs/>
          <w:sz w:val="28"/>
          <w:szCs w:val="28"/>
        </w:rPr>
        <w:t xml:space="preserve">В котельных и тепловых пунктах организации установлено 133 насоса, в том числе 96 насосов соответствующие параметрам системы теплоснабжения и 37 насосов требующие замены. Требуется заменить на энергоэффективные 37 насосов. </w:t>
      </w:r>
    </w:p>
    <w:p w:rsidR="00261793" w:rsidRPr="006F2A6E" w:rsidRDefault="00261793" w:rsidP="00261793">
      <w:pPr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8"/>
        <w:gridCol w:w="1368"/>
        <w:gridCol w:w="1469"/>
        <w:gridCol w:w="1559"/>
      </w:tblGrid>
      <w:tr w:rsidR="005974F0" w:rsidRPr="008D367D" w:rsidTr="006F2A6E">
        <w:tc>
          <w:tcPr>
            <w:tcW w:w="5238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Наименование</w:t>
            </w:r>
          </w:p>
        </w:tc>
        <w:tc>
          <w:tcPr>
            <w:tcW w:w="1368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Ед. изм.</w:t>
            </w:r>
          </w:p>
        </w:tc>
        <w:tc>
          <w:tcPr>
            <w:tcW w:w="1469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2021 год</w:t>
            </w:r>
          </w:p>
        </w:tc>
        <w:tc>
          <w:tcPr>
            <w:tcW w:w="1559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2022 год</w:t>
            </w:r>
          </w:p>
        </w:tc>
      </w:tr>
      <w:tr w:rsidR="005974F0" w:rsidRPr="008D367D" w:rsidTr="006F2A6E">
        <w:tc>
          <w:tcPr>
            <w:tcW w:w="5238" w:type="dxa"/>
            <w:shd w:val="clear" w:color="auto" w:fill="auto"/>
          </w:tcPr>
          <w:p w:rsidR="005974F0" w:rsidRPr="008D367D" w:rsidRDefault="005974F0" w:rsidP="005442C9">
            <w:pPr>
              <w:ind w:firstLine="0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Количество подлежащих замене насосов на энергоэффективные насосы</w:t>
            </w:r>
          </w:p>
        </w:tc>
        <w:tc>
          <w:tcPr>
            <w:tcW w:w="1368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шт.</w:t>
            </w:r>
          </w:p>
        </w:tc>
        <w:tc>
          <w:tcPr>
            <w:tcW w:w="1469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9</w:t>
            </w:r>
          </w:p>
        </w:tc>
      </w:tr>
      <w:tr w:rsidR="005974F0" w:rsidRPr="008D367D" w:rsidTr="006F2A6E">
        <w:tc>
          <w:tcPr>
            <w:tcW w:w="5238" w:type="dxa"/>
            <w:shd w:val="clear" w:color="auto" w:fill="auto"/>
          </w:tcPr>
          <w:p w:rsidR="005974F0" w:rsidRPr="008D367D" w:rsidRDefault="005974F0" w:rsidP="005442C9">
            <w:pPr>
              <w:ind w:firstLine="0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Доля энергоэффективных насосов в общем объеме используемых насосов</w:t>
            </w:r>
          </w:p>
        </w:tc>
        <w:tc>
          <w:tcPr>
            <w:tcW w:w="1368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%</w:t>
            </w:r>
          </w:p>
        </w:tc>
        <w:tc>
          <w:tcPr>
            <w:tcW w:w="1469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86</w:t>
            </w:r>
          </w:p>
        </w:tc>
        <w:tc>
          <w:tcPr>
            <w:tcW w:w="1559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93</w:t>
            </w:r>
          </w:p>
        </w:tc>
      </w:tr>
      <w:tr w:rsidR="005974F0" w:rsidRPr="008D367D" w:rsidTr="006F2A6E">
        <w:tc>
          <w:tcPr>
            <w:tcW w:w="5238" w:type="dxa"/>
            <w:shd w:val="clear" w:color="auto" w:fill="auto"/>
          </w:tcPr>
          <w:p w:rsidR="005974F0" w:rsidRPr="008D367D" w:rsidRDefault="005974F0" w:rsidP="005442C9">
            <w:pPr>
              <w:ind w:firstLine="0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Потребность в финансовых ресурсах</w:t>
            </w:r>
          </w:p>
        </w:tc>
        <w:tc>
          <w:tcPr>
            <w:tcW w:w="1368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тыс. руб.</w:t>
            </w:r>
          </w:p>
        </w:tc>
        <w:tc>
          <w:tcPr>
            <w:tcW w:w="1469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2850,0</w:t>
            </w:r>
          </w:p>
        </w:tc>
        <w:tc>
          <w:tcPr>
            <w:tcW w:w="1559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1350,0</w:t>
            </w:r>
          </w:p>
        </w:tc>
      </w:tr>
      <w:tr w:rsidR="005974F0" w:rsidRPr="008D367D" w:rsidTr="006F2A6E">
        <w:tc>
          <w:tcPr>
            <w:tcW w:w="5238" w:type="dxa"/>
            <w:shd w:val="clear" w:color="auto" w:fill="auto"/>
          </w:tcPr>
          <w:p w:rsidR="005974F0" w:rsidRPr="008D367D" w:rsidRDefault="005974F0" w:rsidP="005442C9">
            <w:pPr>
              <w:ind w:firstLine="0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Ожидаемый эффект в натуральном выражении</w:t>
            </w:r>
          </w:p>
        </w:tc>
        <w:tc>
          <w:tcPr>
            <w:tcW w:w="1368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szCs w:val="24"/>
              </w:rPr>
            </w:pPr>
            <w:r w:rsidRPr="008D367D">
              <w:rPr>
                <w:szCs w:val="24"/>
              </w:rPr>
              <w:t>тыс. кВт·ч</w:t>
            </w:r>
          </w:p>
        </w:tc>
        <w:tc>
          <w:tcPr>
            <w:tcW w:w="1469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376,38</w:t>
            </w:r>
          </w:p>
        </w:tc>
        <w:tc>
          <w:tcPr>
            <w:tcW w:w="1559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115,62</w:t>
            </w:r>
          </w:p>
        </w:tc>
      </w:tr>
      <w:tr w:rsidR="005974F0" w:rsidRPr="008D367D" w:rsidTr="006F2A6E">
        <w:tc>
          <w:tcPr>
            <w:tcW w:w="5238" w:type="dxa"/>
            <w:shd w:val="clear" w:color="auto" w:fill="auto"/>
          </w:tcPr>
          <w:p w:rsidR="005974F0" w:rsidRPr="008D367D" w:rsidRDefault="005974F0" w:rsidP="005442C9">
            <w:pPr>
              <w:ind w:firstLine="0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Ожидаемый эффект в стоимостном выражении</w:t>
            </w:r>
          </w:p>
        </w:tc>
        <w:tc>
          <w:tcPr>
            <w:tcW w:w="1368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тыс. руб.</w:t>
            </w:r>
          </w:p>
        </w:tc>
        <w:tc>
          <w:tcPr>
            <w:tcW w:w="1469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3300,9</w:t>
            </w:r>
          </w:p>
        </w:tc>
        <w:tc>
          <w:tcPr>
            <w:tcW w:w="1559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1048,7</w:t>
            </w:r>
          </w:p>
        </w:tc>
      </w:tr>
    </w:tbl>
    <w:p w:rsidR="00261793" w:rsidRPr="006B3FCA" w:rsidRDefault="00261793" w:rsidP="00261793">
      <w:pPr>
        <w:jc w:val="both"/>
        <w:rPr>
          <w:sz w:val="28"/>
          <w:szCs w:val="28"/>
        </w:rPr>
      </w:pPr>
    </w:p>
    <w:p w:rsidR="00261793" w:rsidRPr="006F2A6E" w:rsidRDefault="00261793" w:rsidP="00261793">
      <w:pPr>
        <w:jc w:val="both"/>
        <w:rPr>
          <w:bCs/>
          <w:sz w:val="28"/>
          <w:szCs w:val="28"/>
        </w:rPr>
      </w:pPr>
      <w:r w:rsidRPr="006F2A6E">
        <w:rPr>
          <w:bCs/>
          <w:sz w:val="28"/>
          <w:szCs w:val="28"/>
        </w:rPr>
        <w:t>3. «Установка частотных преобразователей на оборудование с электрическими двигателями».</w:t>
      </w:r>
    </w:p>
    <w:p w:rsidR="00261793" w:rsidRPr="006F2A6E" w:rsidRDefault="00261793" w:rsidP="00261793">
      <w:pPr>
        <w:jc w:val="both"/>
        <w:rPr>
          <w:bCs/>
          <w:sz w:val="28"/>
          <w:szCs w:val="28"/>
        </w:rPr>
      </w:pPr>
      <w:r w:rsidRPr="006F2A6E">
        <w:rPr>
          <w:bCs/>
          <w:sz w:val="28"/>
          <w:szCs w:val="28"/>
        </w:rPr>
        <w:t>В котельных эксплуатируется большое количество оборудования (насосы, вентиляторы, дымососы) с асинхронными двигателями разной мощности. Они просты по-своему устройству, удобны в обслуживании и надежнее, чем электродвигатели постоянного тока, благодаря отсутствию подвижных контактов. К основному недостатку можно отнести сложную регулировку скорости вращения традиционными способами. Ликвидировать этот недостаток может преобразователь частоты для асинхронного двигателя, позволяющий плавно регулировать скорость в широком диапазоне.</w:t>
      </w:r>
    </w:p>
    <w:p w:rsidR="00261793" w:rsidRPr="006F2A6E" w:rsidRDefault="00261793" w:rsidP="00261793">
      <w:pPr>
        <w:jc w:val="both"/>
        <w:rPr>
          <w:bCs/>
          <w:sz w:val="28"/>
          <w:szCs w:val="28"/>
        </w:rPr>
      </w:pPr>
      <w:r w:rsidRPr="006F2A6E">
        <w:rPr>
          <w:bCs/>
          <w:sz w:val="28"/>
          <w:szCs w:val="28"/>
        </w:rPr>
        <w:t>Одновременно с частотой изменяется и подводимое напряжение, что позволяет увеличит КПД и коэффициент мощности электродвигателя. Все это позволяет получить высокие энергетические показатели асинхронных двигателей, продлить срок их эксплуатации.</w:t>
      </w:r>
    </w:p>
    <w:p w:rsidR="00261793" w:rsidRPr="006F2A6E" w:rsidRDefault="00261793" w:rsidP="00261793">
      <w:pPr>
        <w:jc w:val="both"/>
        <w:rPr>
          <w:sz w:val="28"/>
          <w:szCs w:val="28"/>
        </w:rPr>
      </w:pPr>
      <w:r w:rsidRPr="006F2A6E">
        <w:rPr>
          <w:bCs/>
          <w:sz w:val="28"/>
          <w:szCs w:val="28"/>
        </w:rPr>
        <w:lastRenderedPageBreak/>
        <w:t>На предприятии оборудование с асинхронными двигателями, практически, все запускаются и работают без преобразователей частоты. Установка частотных преобразователей позволит снизить потери электрической энергии до 20%; уменьшить затраты на текущий ремонт, управление и обслуживание; существенно увеличить срок службы оборудования и обеспечить достоверный контроль за ходом выполнения технологических процессов. Благодаря частотным преобразователям, работа современных асинхронных двигателей отличается высокой эффективностью, устойчивостью и безопасностью. Это особенно важно, поскольку каждый электродвигатель отличается индивидуальными особенностями режима работы. Поэтому оптимизации параметров питания агрегатов с использованием преобразователей частоты придается большое значение.</w:t>
      </w:r>
      <w:r w:rsidRPr="006F2A6E">
        <w:rPr>
          <w:sz w:val="28"/>
          <w:szCs w:val="28"/>
        </w:rPr>
        <w:t xml:space="preserve"> </w:t>
      </w:r>
    </w:p>
    <w:p w:rsidR="00261793" w:rsidRPr="006F2A6E" w:rsidRDefault="00261793" w:rsidP="00261793">
      <w:pPr>
        <w:jc w:val="both"/>
        <w:rPr>
          <w:bCs/>
          <w:sz w:val="28"/>
          <w:szCs w:val="28"/>
        </w:rPr>
      </w:pPr>
      <w:r w:rsidRPr="006F2A6E">
        <w:rPr>
          <w:bCs/>
          <w:sz w:val="28"/>
          <w:szCs w:val="28"/>
        </w:rPr>
        <w:t xml:space="preserve">В котельных и тепловых пунктах организации установлено оборудование с электрическими двигателями в количестве 186 шт., в том числе 133 насоса, 53 вентилятора и дымососа. На 11 насосах и 7 вентиляторах установлены частотные преобразователи, на 2 насосах – устройства плавного пуска, на оборудовании в количестве 166 шт. электродвигатели включаются «прямым пуском». Требуется установить (заменить) 168 частотных преобразователя. </w:t>
      </w:r>
    </w:p>
    <w:p w:rsidR="00261793" w:rsidRPr="006F2A6E" w:rsidRDefault="00261793" w:rsidP="00261793">
      <w:pPr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8"/>
        <w:gridCol w:w="1369"/>
        <w:gridCol w:w="1478"/>
        <w:gridCol w:w="1559"/>
      </w:tblGrid>
      <w:tr w:rsidR="005974F0" w:rsidRPr="008D367D" w:rsidTr="006F2A6E">
        <w:tc>
          <w:tcPr>
            <w:tcW w:w="5228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Наименование</w:t>
            </w:r>
          </w:p>
        </w:tc>
        <w:tc>
          <w:tcPr>
            <w:tcW w:w="1369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Ед. изм.</w:t>
            </w:r>
          </w:p>
        </w:tc>
        <w:tc>
          <w:tcPr>
            <w:tcW w:w="1478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2021 год</w:t>
            </w:r>
          </w:p>
        </w:tc>
        <w:tc>
          <w:tcPr>
            <w:tcW w:w="1559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2022 год</w:t>
            </w:r>
          </w:p>
        </w:tc>
      </w:tr>
      <w:tr w:rsidR="005974F0" w:rsidRPr="008D367D" w:rsidTr="006F2A6E">
        <w:tc>
          <w:tcPr>
            <w:tcW w:w="5228" w:type="dxa"/>
            <w:shd w:val="clear" w:color="auto" w:fill="auto"/>
          </w:tcPr>
          <w:p w:rsidR="005974F0" w:rsidRPr="008D367D" w:rsidRDefault="005974F0" w:rsidP="005442C9">
            <w:pPr>
              <w:ind w:firstLine="0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Количество устанавливаемых частотных преобразователей</w:t>
            </w:r>
          </w:p>
        </w:tc>
        <w:tc>
          <w:tcPr>
            <w:tcW w:w="1369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шт.</w:t>
            </w:r>
          </w:p>
        </w:tc>
        <w:tc>
          <w:tcPr>
            <w:tcW w:w="1478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55</w:t>
            </w:r>
          </w:p>
        </w:tc>
      </w:tr>
      <w:tr w:rsidR="005974F0" w:rsidRPr="008D367D" w:rsidTr="006F2A6E">
        <w:tc>
          <w:tcPr>
            <w:tcW w:w="5228" w:type="dxa"/>
            <w:shd w:val="clear" w:color="auto" w:fill="auto"/>
          </w:tcPr>
          <w:p w:rsidR="005974F0" w:rsidRPr="008D367D" w:rsidRDefault="005974F0" w:rsidP="005442C9">
            <w:pPr>
              <w:ind w:firstLine="0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Доля частотных преобразователей в общем объеме используемых частотных преобразователей</w:t>
            </w:r>
          </w:p>
        </w:tc>
        <w:tc>
          <w:tcPr>
            <w:tcW w:w="1369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%</w:t>
            </w:r>
          </w:p>
        </w:tc>
        <w:tc>
          <w:tcPr>
            <w:tcW w:w="1478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53</w:t>
            </w:r>
          </w:p>
        </w:tc>
      </w:tr>
      <w:tr w:rsidR="005974F0" w:rsidRPr="008D367D" w:rsidTr="006F2A6E">
        <w:tc>
          <w:tcPr>
            <w:tcW w:w="5228" w:type="dxa"/>
            <w:shd w:val="clear" w:color="auto" w:fill="auto"/>
          </w:tcPr>
          <w:p w:rsidR="005974F0" w:rsidRPr="008D367D" w:rsidRDefault="005974F0" w:rsidP="005442C9">
            <w:pPr>
              <w:ind w:firstLine="0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Потребность в финансовых ресурсах</w:t>
            </w:r>
          </w:p>
        </w:tc>
        <w:tc>
          <w:tcPr>
            <w:tcW w:w="1369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тыс. руб.</w:t>
            </w:r>
          </w:p>
        </w:tc>
        <w:tc>
          <w:tcPr>
            <w:tcW w:w="1478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3750,0</w:t>
            </w:r>
          </w:p>
        </w:tc>
        <w:tc>
          <w:tcPr>
            <w:tcW w:w="1559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8250,0</w:t>
            </w:r>
          </w:p>
        </w:tc>
      </w:tr>
      <w:tr w:rsidR="005974F0" w:rsidRPr="008D367D" w:rsidTr="006F2A6E">
        <w:tc>
          <w:tcPr>
            <w:tcW w:w="5228" w:type="dxa"/>
            <w:shd w:val="clear" w:color="auto" w:fill="auto"/>
          </w:tcPr>
          <w:p w:rsidR="005974F0" w:rsidRPr="008D367D" w:rsidRDefault="005974F0" w:rsidP="005442C9">
            <w:pPr>
              <w:ind w:firstLine="0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Ожидаемый эффект в натуральном выражении</w:t>
            </w:r>
          </w:p>
        </w:tc>
        <w:tc>
          <w:tcPr>
            <w:tcW w:w="1369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szCs w:val="24"/>
              </w:rPr>
            </w:pPr>
            <w:r w:rsidRPr="008D367D">
              <w:rPr>
                <w:szCs w:val="24"/>
              </w:rPr>
              <w:t>тыс. кВт·ч</w:t>
            </w:r>
          </w:p>
        </w:tc>
        <w:tc>
          <w:tcPr>
            <w:tcW w:w="1478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113,16</w:t>
            </w:r>
          </w:p>
        </w:tc>
        <w:tc>
          <w:tcPr>
            <w:tcW w:w="1559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88,56</w:t>
            </w:r>
          </w:p>
        </w:tc>
      </w:tr>
      <w:tr w:rsidR="005974F0" w:rsidRPr="008D367D" w:rsidTr="006F2A6E">
        <w:tc>
          <w:tcPr>
            <w:tcW w:w="5228" w:type="dxa"/>
            <w:shd w:val="clear" w:color="auto" w:fill="auto"/>
          </w:tcPr>
          <w:p w:rsidR="005974F0" w:rsidRPr="008D367D" w:rsidRDefault="005974F0" w:rsidP="005442C9">
            <w:pPr>
              <w:ind w:firstLine="0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Ожидаемый эффект в стоимостном выражении</w:t>
            </w:r>
          </w:p>
        </w:tc>
        <w:tc>
          <w:tcPr>
            <w:tcW w:w="1369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тыс. руб.</w:t>
            </w:r>
          </w:p>
        </w:tc>
        <w:tc>
          <w:tcPr>
            <w:tcW w:w="1478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992,4</w:t>
            </w:r>
          </w:p>
        </w:tc>
        <w:tc>
          <w:tcPr>
            <w:tcW w:w="1559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803,2</w:t>
            </w:r>
          </w:p>
        </w:tc>
      </w:tr>
    </w:tbl>
    <w:p w:rsidR="00261793" w:rsidRPr="006F2A6E" w:rsidRDefault="00261793" w:rsidP="00261793">
      <w:pPr>
        <w:jc w:val="both"/>
        <w:rPr>
          <w:sz w:val="28"/>
          <w:szCs w:val="28"/>
        </w:rPr>
      </w:pPr>
    </w:p>
    <w:p w:rsidR="00261793" w:rsidRPr="006F2A6E" w:rsidRDefault="00261793" w:rsidP="00261793">
      <w:pPr>
        <w:jc w:val="both"/>
        <w:rPr>
          <w:bCs/>
          <w:sz w:val="28"/>
          <w:szCs w:val="28"/>
        </w:rPr>
      </w:pPr>
      <w:r w:rsidRPr="006F2A6E">
        <w:rPr>
          <w:bCs/>
          <w:sz w:val="28"/>
          <w:szCs w:val="28"/>
        </w:rPr>
        <w:t>4. «Замена чугунных секционных отопительных котлов Универсал-5М на стальные отопительные котлы модели Хопер 100».</w:t>
      </w:r>
    </w:p>
    <w:p w:rsidR="00261793" w:rsidRPr="006F2A6E" w:rsidRDefault="00261793" w:rsidP="00261793">
      <w:pPr>
        <w:jc w:val="both"/>
        <w:rPr>
          <w:bCs/>
          <w:sz w:val="28"/>
          <w:szCs w:val="28"/>
        </w:rPr>
      </w:pPr>
      <w:r w:rsidRPr="006F2A6E">
        <w:rPr>
          <w:sz w:val="28"/>
          <w:szCs w:val="28"/>
        </w:rPr>
        <w:t>Энергонезависимые котлы являются наиболее простым в использовании и обслуживании отопительным оборудованием. Для обустройства котельной на таких котлах достаточно провести подключение к системе отопления и дымоходу. То есть наличие подключения электроэнергии необязательно. Настройка и дальнейшее управление осуществляется гораздо проще, чем котлами, имеющими электронные интерфейсы. Достаточно провести первоначальную настройку в начале отопительного сезона и потом лишь регулировать температуру теплоносителя в системе. Высокая эффективность, которую показывают энергонезависимые котлы отопления в эксплуатации, доказана многолетним стажем применения, а также лабораторными исследованиями. Газовые энергонезависимые котлы Хопер с РГУ являются одними из лучших котлов, предназначенных для работы в условиях отсутствия электроэнергии.</w:t>
      </w:r>
    </w:p>
    <w:p w:rsidR="00261793" w:rsidRPr="006F2A6E" w:rsidRDefault="00261793" w:rsidP="00261793">
      <w:pPr>
        <w:jc w:val="both"/>
        <w:rPr>
          <w:bCs/>
          <w:sz w:val="28"/>
          <w:szCs w:val="28"/>
        </w:rPr>
      </w:pPr>
      <w:r w:rsidRPr="006F2A6E">
        <w:rPr>
          <w:bCs/>
          <w:sz w:val="28"/>
          <w:szCs w:val="28"/>
        </w:rPr>
        <w:t>Замена чугунных отопительных котлов на стальные позволит сократить потери тепловой энергии и снизить расход газа, т.к. КПД котлов Универсал 5м – 67%, а КПД котлов Хопер 100 – до 92%.</w:t>
      </w:r>
    </w:p>
    <w:p w:rsidR="00261793" w:rsidRPr="006F2A6E" w:rsidRDefault="00261793" w:rsidP="00261793">
      <w:pPr>
        <w:jc w:val="both"/>
        <w:rPr>
          <w:bCs/>
          <w:sz w:val="28"/>
          <w:szCs w:val="28"/>
        </w:rPr>
      </w:pPr>
      <w:r w:rsidRPr="006F2A6E">
        <w:rPr>
          <w:bCs/>
          <w:sz w:val="28"/>
          <w:szCs w:val="28"/>
        </w:rPr>
        <w:lastRenderedPageBreak/>
        <w:t xml:space="preserve">В котельных предприятия установлено 80 отопительных котлов различного типа. В частности, в котельной №7, расположенной по адресу: г. Бутурлиновка, ул. Кирова, 3Б, потребителями которой являются школа и детский сад, установлены отопительные котлы в количестве 3-х шт.: чугунные секционные «Универсал 5М» - 2 шт. и стальной КСВа-0,5 – 1 шт.  Требуется заменить в котельной №7, расположенной по адресу: г. Бутурлиновка, ул. Кирова, 3Б, два чугунных секционных отопительных котла «Универсал 5М» на три стальных отопительных котла Хопер 100. </w:t>
      </w:r>
    </w:p>
    <w:p w:rsidR="00261793" w:rsidRPr="006B3FCA" w:rsidRDefault="00261793" w:rsidP="00261793">
      <w:pPr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6"/>
        <w:gridCol w:w="1363"/>
        <w:gridCol w:w="1446"/>
        <w:gridCol w:w="1559"/>
      </w:tblGrid>
      <w:tr w:rsidR="005974F0" w:rsidRPr="008D367D" w:rsidTr="006F2A6E">
        <w:tc>
          <w:tcPr>
            <w:tcW w:w="5266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Наименование</w:t>
            </w:r>
          </w:p>
        </w:tc>
        <w:tc>
          <w:tcPr>
            <w:tcW w:w="1363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Ед. изм.</w:t>
            </w:r>
          </w:p>
        </w:tc>
        <w:tc>
          <w:tcPr>
            <w:tcW w:w="1446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2021 год</w:t>
            </w:r>
          </w:p>
        </w:tc>
        <w:tc>
          <w:tcPr>
            <w:tcW w:w="1559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2022 год</w:t>
            </w:r>
          </w:p>
        </w:tc>
      </w:tr>
      <w:tr w:rsidR="005974F0" w:rsidRPr="008D367D" w:rsidTr="006F2A6E">
        <w:tc>
          <w:tcPr>
            <w:tcW w:w="5266" w:type="dxa"/>
            <w:shd w:val="clear" w:color="auto" w:fill="auto"/>
          </w:tcPr>
          <w:p w:rsidR="005974F0" w:rsidRPr="008D367D" w:rsidRDefault="005974F0" w:rsidP="005442C9">
            <w:pPr>
              <w:ind w:firstLine="0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Количество подлежащих замене чугунных секционных отопительных котлов Универсал-5М</w:t>
            </w:r>
          </w:p>
        </w:tc>
        <w:tc>
          <w:tcPr>
            <w:tcW w:w="1363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шт.</w:t>
            </w:r>
          </w:p>
        </w:tc>
        <w:tc>
          <w:tcPr>
            <w:tcW w:w="1446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2</w:t>
            </w:r>
          </w:p>
        </w:tc>
      </w:tr>
      <w:tr w:rsidR="005974F0" w:rsidRPr="008D367D" w:rsidTr="006F2A6E">
        <w:tc>
          <w:tcPr>
            <w:tcW w:w="5266" w:type="dxa"/>
            <w:shd w:val="clear" w:color="auto" w:fill="auto"/>
          </w:tcPr>
          <w:p w:rsidR="005974F0" w:rsidRPr="008D367D" w:rsidRDefault="005974F0" w:rsidP="005442C9">
            <w:pPr>
              <w:ind w:firstLine="0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Количество устанавливаемых стальных отопительных котлов модели Хопер 100</w:t>
            </w:r>
          </w:p>
        </w:tc>
        <w:tc>
          <w:tcPr>
            <w:tcW w:w="1363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шт.</w:t>
            </w:r>
          </w:p>
        </w:tc>
        <w:tc>
          <w:tcPr>
            <w:tcW w:w="1446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3</w:t>
            </w:r>
          </w:p>
        </w:tc>
      </w:tr>
      <w:tr w:rsidR="005974F0" w:rsidRPr="008D367D" w:rsidTr="006F2A6E">
        <w:tc>
          <w:tcPr>
            <w:tcW w:w="5266" w:type="dxa"/>
            <w:shd w:val="clear" w:color="auto" w:fill="auto"/>
          </w:tcPr>
          <w:p w:rsidR="005974F0" w:rsidRPr="008D367D" w:rsidRDefault="005974F0" w:rsidP="005442C9">
            <w:pPr>
              <w:ind w:firstLine="0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Доля энергоэффективных отопительных котлов в общем объеме используемых отопительных котлов</w:t>
            </w:r>
          </w:p>
        </w:tc>
        <w:tc>
          <w:tcPr>
            <w:tcW w:w="1363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%</w:t>
            </w:r>
          </w:p>
        </w:tc>
        <w:tc>
          <w:tcPr>
            <w:tcW w:w="1446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94</w:t>
            </w:r>
          </w:p>
        </w:tc>
      </w:tr>
      <w:tr w:rsidR="005974F0" w:rsidRPr="008D367D" w:rsidTr="006F2A6E">
        <w:tc>
          <w:tcPr>
            <w:tcW w:w="5266" w:type="dxa"/>
            <w:shd w:val="clear" w:color="auto" w:fill="auto"/>
          </w:tcPr>
          <w:p w:rsidR="005974F0" w:rsidRPr="008D367D" w:rsidRDefault="005974F0" w:rsidP="005442C9">
            <w:pPr>
              <w:ind w:firstLine="0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Потребность в финансовых ресурсах</w:t>
            </w:r>
          </w:p>
        </w:tc>
        <w:tc>
          <w:tcPr>
            <w:tcW w:w="1363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тыс. руб.</w:t>
            </w:r>
          </w:p>
        </w:tc>
        <w:tc>
          <w:tcPr>
            <w:tcW w:w="1446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3496,0</w:t>
            </w:r>
          </w:p>
        </w:tc>
      </w:tr>
      <w:tr w:rsidR="005974F0" w:rsidRPr="008D367D" w:rsidTr="006F2A6E">
        <w:tc>
          <w:tcPr>
            <w:tcW w:w="5266" w:type="dxa"/>
            <w:shd w:val="clear" w:color="auto" w:fill="auto"/>
          </w:tcPr>
          <w:p w:rsidR="005974F0" w:rsidRPr="008D367D" w:rsidRDefault="005974F0" w:rsidP="005442C9">
            <w:pPr>
              <w:ind w:firstLine="0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Ожидаемый эффект в натуральном выражении</w:t>
            </w:r>
          </w:p>
        </w:tc>
        <w:tc>
          <w:tcPr>
            <w:tcW w:w="1363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szCs w:val="24"/>
              </w:rPr>
            </w:pPr>
            <w:r w:rsidRPr="008D367D">
              <w:rPr>
                <w:szCs w:val="24"/>
              </w:rPr>
              <w:t>тыс. куб.</w:t>
            </w:r>
            <w:r>
              <w:rPr>
                <w:szCs w:val="24"/>
              </w:rPr>
              <w:t xml:space="preserve"> </w:t>
            </w:r>
            <w:r w:rsidRPr="008D367D">
              <w:rPr>
                <w:szCs w:val="24"/>
              </w:rPr>
              <w:t>м</w:t>
            </w:r>
          </w:p>
        </w:tc>
        <w:tc>
          <w:tcPr>
            <w:tcW w:w="1446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48,38</w:t>
            </w:r>
          </w:p>
        </w:tc>
      </w:tr>
      <w:tr w:rsidR="005974F0" w:rsidRPr="008D367D" w:rsidTr="006F2A6E">
        <w:tc>
          <w:tcPr>
            <w:tcW w:w="5266" w:type="dxa"/>
            <w:shd w:val="clear" w:color="auto" w:fill="auto"/>
          </w:tcPr>
          <w:p w:rsidR="005974F0" w:rsidRPr="008D367D" w:rsidRDefault="005974F0" w:rsidP="005442C9">
            <w:pPr>
              <w:ind w:firstLine="0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Ожидаемый эффект в стоимостном выражении</w:t>
            </w:r>
          </w:p>
        </w:tc>
        <w:tc>
          <w:tcPr>
            <w:tcW w:w="1363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тыс. руб.</w:t>
            </w:r>
          </w:p>
        </w:tc>
        <w:tc>
          <w:tcPr>
            <w:tcW w:w="1446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384,6</w:t>
            </w:r>
          </w:p>
        </w:tc>
      </w:tr>
    </w:tbl>
    <w:p w:rsidR="00261793" w:rsidRPr="006F2A6E" w:rsidRDefault="00261793" w:rsidP="00261793">
      <w:pPr>
        <w:jc w:val="both"/>
        <w:rPr>
          <w:bCs/>
          <w:sz w:val="28"/>
          <w:szCs w:val="28"/>
        </w:rPr>
      </w:pPr>
    </w:p>
    <w:p w:rsidR="00261793" w:rsidRPr="006F2A6E" w:rsidRDefault="00261793" w:rsidP="00261793">
      <w:pPr>
        <w:jc w:val="both"/>
        <w:rPr>
          <w:bCs/>
          <w:sz w:val="28"/>
          <w:szCs w:val="28"/>
        </w:rPr>
      </w:pPr>
      <w:r w:rsidRPr="006F2A6E">
        <w:rPr>
          <w:bCs/>
          <w:sz w:val="28"/>
          <w:szCs w:val="28"/>
        </w:rPr>
        <w:t>5. «Замена старых кожухотрубчатых теплообменников на новые пластинчатые теплообменники».</w:t>
      </w:r>
    </w:p>
    <w:p w:rsidR="00261793" w:rsidRPr="006F2A6E" w:rsidRDefault="00261793" w:rsidP="00261793">
      <w:pPr>
        <w:jc w:val="both"/>
        <w:rPr>
          <w:sz w:val="28"/>
          <w:szCs w:val="28"/>
        </w:rPr>
      </w:pPr>
      <w:r w:rsidRPr="006F2A6E">
        <w:rPr>
          <w:bCs/>
          <w:sz w:val="28"/>
          <w:szCs w:val="28"/>
        </w:rPr>
        <w:t xml:space="preserve">Теплообменник – прибор, главная функция которого заключается в передаче тепловой энергии от одной рабочей среды к другой. </w:t>
      </w:r>
      <w:r w:rsidRPr="006F2A6E">
        <w:rPr>
          <w:sz w:val="28"/>
          <w:szCs w:val="28"/>
        </w:rPr>
        <w:t>Теплообменное оборудование в системе отопления позволяет значительно снизить расход ресурсов и добиться высокой степени контроля и регулировки процесса.</w:t>
      </w:r>
    </w:p>
    <w:p w:rsidR="00261793" w:rsidRPr="006F2A6E" w:rsidRDefault="00261793" w:rsidP="00261793">
      <w:pPr>
        <w:jc w:val="both"/>
        <w:rPr>
          <w:sz w:val="28"/>
          <w:szCs w:val="28"/>
        </w:rPr>
      </w:pPr>
      <w:r w:rsidRPr="006F2A6E">
        <w:rPr>
          <w:sz w:val="28"/>
          <w:szCs w:val="28"/>
        </w:rPr>
        <w:t xml:space="preserve">Самыми популярными на сегодняшний день теплообменными аппаратами признаны пластинчатые установки. </w:t>
      </w:r>
    </w:p>
    <w:p w:rsidR="00261793" w:rsidRPr="006F2A6E" w:rsidRDefault="00261793" w:rsidP="00261793">
      <w:pPr>
        <w:jc w:val="both"/>
        <w:rPr>
          <w:sz w:val="28"/>
          <w:szCs w:val="28"/>
        </w:rPr>
      </w:pPr>
      <w:r w:rsidRPr="006F2A6E">
        <w:rPr>
          <w:sz w:val="28"/>
          <w:szCs w:val="28"/>
        </w:rPr>
        <w:t>Пластинчатые теплообменники долговечны, надежны, просты в обслуживании, ремонтопригодны. Эти преимущества достигаются за счет того, что:</w:t>
      </w:r>
    </w:p>
    <w:p w:rsidR="00261793" w:rsidRPr="006F2A6E" w:rsidRDefault="00261793" w:rsidP="00261793">
      <w:pPr>
        <w:jc w:val="both"/>
        <w:rPr>
          <w:sz w:val="28"/>
          <w:szCs w:val="28"/>
        </w:rPr>
      </w:pPr>
      <w:r w:rsidRPr="006F2A6E">
        <w:rPr>
          <w:sz w:val="28"/>
          <w:szCs w:val="28"/>
        </w:rPr>
        <w:t>- сложная форма поверхности теплообмена обеспечивает турбулентное движение сред в каналах, что снижает темп отложения загрязнений на стенках каналов;</w:t>
      </w:r>
    </w:p>
    <w:p w:rsidR="00261793" w:rsidRPr="006F2A6E" w:rsidRDefault="00261793" w:rsidP="00261793">
      <w:pPr>
        <w:jc w:val="both"/>
        <w:rPr>
          <w:sz w:val="28"/>
          <w:szCs w:val="28"/>
        </w:rPr>
      </w:pPr>
      <w:r w:rsidRPr="006F2A6E">
        <w:rPr>
          <w:sz w:val="28"/>
          <w:szCs w:val="28"/>
        </w:rPr>
        <w:t>- конструкция аппарата способствует самоочищению каналов от отложений;</w:t>
      </w:r>
    </w:p>
    <w:p w:rsidR="00261793" w:rsidRPr="006F2A6E" w:rsidRDefault="00261793" w:rsidP="00261793">
      <w:pPr>
        <w:jc w:val="both"/>
        <w:rPr>
          <w:sz w:val="28"/>
          <w:szCs w:val="28"/>
        </w:rPr>
      </w:pPr>
      <w:r w:rsidRPr="006F2A6E">
        <w:rPr>
          <w:sz w:val="28"/>
          <w:szCs w:val="28"/>
        </w:rPr>
        <w:t>- материал поверхности теплообмена – нержавеющая сталь; вероятность возникновения перетоков между рабочими средами низка;</w:t>
      </w:r>
    </w:p>
    <w:p w:rsidR="00261793" w:rsidRPr="006F2A6E" w:rsidRDefault="00261793" w:rsidP="00261793">
      <w:pPr>
        <w:jc w:val="both"/>
        <w:rPr>
          <w:sz w:val="28"/>
          <w:szCs w:val="28"/>
        </w:rPr>
      </w:pPr>
      <w:r w:rsidRPr="006F2A6E">
        <w:rPr>
          <w:sz w:val="28"/>
          <w:szCs w:val="28"/>
        </w:rPr>
        <w:t>- долговечность и надежность ограничены коррозионной стойкостью деталей, а коррозионная стойкость нержавеющей стали очень высока;</w:t>
      </w:r>
    </w:p>
    <w:p w:rsidR="00261793" w:rsidRPr="006F2A6E" w:rsidRDefault="00261793" w:rsidP="00261793">
      <w:pPr>
        <w:jc w:val="both"/>
        <w:rPr>
          <w:sz w:val="28"/>
          <w:szCs w:val="28"/>
        </w:rPr>
      </w:pPr>
      <w:r w:rsidRPr="006F2A6E">
        <w:rPr>
          <w:sz w:val="28"/>
          <w:szCs w:val="28"/>
        </w:rPr>
        <w:t>- периодические химические промывки или механическая очистка требуются реже, чем очистка трубчатых аппаратов;</w:t>
      </w:r>
    </w:p>
    <w:p w:rsidR="00261793" w:rsidRPr="006F2A6E" w:rsidRDefault="00261793" w:rsidP="00261793">
      <w:pPr>
        <w:jc w:val="both"/>
        <w:rPr>
          <w:sz w:val="28"/>
          <w:szCs w:val="28"/>
        </w:rPr>
      </w:pPr>
      <w:r w:rsidRPr="006F2A6E">
        <w:rPr>
          <w:sz w:val="28"/>
          <w:szCs w:val="28"/>
        </w:rPr>
        <w:t>- провести механическую очистку разборного аппарата гораздо проще, чем трубчатого, аппараты просты в обслуживании;</w:t>
      </w:r>
    </w:p>
    <w:p w:rsidR="00261793" w:rsidRPr="006F2A6E" w:rsidRDefault="00261793" w:rsidP="00261793">
      <w:pPr>
        <w:jc w:val="both"/>
        <w:rPr>
          <w:sz w:val="28"/>
          <w:szCs w:val="28"/>
        </w:rPr>
      </w:pPr>
      <w:r w:rsidRPr="006F2A6E">
        <w:rPr>
          <w:sz w:val="28"/>
          <w:szCs w:val="28"/>
        </w:rPr>
        <w:t>- разборные аппараты обладают высокой ремонтопригодностью. Любая пластина или прокладка легко заменяется в случае необходимости;</w:t>
      </w:r>
    </w:p>
    <w:p w:rsidR="00261793" w:rsidRPr="006F2A6E" w:rsidRDefault="00261793" w:rsidP="00261793">
      <w:pPr>
        <w:jc w:val="both"/>
        <w:rPr>
          <w:sz w:val="28"/>
          <w:szCs w:val="28"/>
        </w:rPr>
      </w:pPr>
      <w:r w:rsidRPr="006F2A6E">
        <w:rPr>
          <w:sz w:val="28"/>
          <w:szCs w:val="28"/>
        </w:rPr>
        <w:lastRenderedPageBreak/>
        <w:t>- площадь поверхности теплообмена может быть изменена (увеличена или уменьшена) в случае изменения тепловой нагрузки или температурного режима.</w:t>
      </w:r>
    </w:p>
    <w:p w:rsidR="00261793" w:rsidRPr="006F2A6E" w:rsidRDefault="00261793" w:rsidP="00261793">
      <w:pPr>
        <w:jc w:val="both"/>
        <w:rPr>
          <w:sz w:val="28"/>
          <w:szCs w:val="28"/>
        </w:rPr>
      </w:pPr>
      <w:r w:rsidRPr="006F2A6E">
        <w:rPr>
          <w:sz w:val="28"/>
          <w:szCs w:val="28"/>
        </w:rPr>
        <w:t>Габариты пластинчатых теплообменников по сравнению с кожухотрубчатыми невелики:</w:t>
      </w:r>
    </w:p>
    <w:p w:rsidR="00261793" w:rsidRPr="006F2A6E" w:rsidRDefault="00261793" w:rsidP="00261793">
      <w:pPr>
        <w:jc w:val="both"/>
        <w:rPr>
          <w:sz w:val="28"/>
          <w:szCs w:val="28"/>
        </w:rPr>
      </w:pPr>
      <w:r w:rsidRPr="006F2A6E">
        <w:rPr>
          <w:sz w:val="28"/>
          <w:szCs w:val="28"/>
        </w:rPr>
        <w:t>- при равных тепловых нагрузках габариты в 2 – 10 раз ниже, чем у кожухотрубчатых аппаратов;</w:t>
      </w:r>
    </w:p>
    <w:p w:rsidR="00261793" w:rsidRPr="006F2A6E" w:rsidRDefault="00261793" w:rsidP="00261793">
      <w:pPr>
        <w:jc w:val="both"/>
        <w:rPr>
          <w:sz w:val="28"/>
          <w:szCs w:val="28"/>
        </w:rPr>
      </w:pPr>
      <w:r w:rsidRPr="006F2A6E">
        <w:rPr>
          <w:sz w:val="28"/>
          <w:szCs w:val="28"/>
        </w:rPr>
        <w:t>- значительные тепловые нагрузки обеспечиваются одним теплообменником.</w:t>
      </w:r>
    </w:p>
    <w:p w:rsidR="00261793" w:rsidRPr="006F2A6E" w:rsidRDefault="00261793" w:rsidP="00261793">
      <w:pPr>
        <w:jc w:val="both"/>
        <w:rPr>
          <w:bCs/>
          <w:sz w:val="28"/>
          <w:szCs w:val="28"/>
        </w:rPr>
      </w:pPr>
      <w:r w:rsidRPr="006F2A6E">
        <w:rPr>
          <w:bCs/>
          <w:sz w:val="28"/>
          <w:szCs w:val="28"/>
        </w:rPr>
        <w:t xml:space="preserve">Замена кожухотрубчатых теплообменников на пластинчатые теплообменники обеспечит более высокое энергосбережение и высокую эффективность: </w:t>
      </w:r>
    </w:p>
    <w:p w:rsidR="00261793" w:rsidRPr="006F2A6E" w:rsidRDefault="00261793" w:rsidP="00261793">
      <w:pPr>
        <w:jc w:val="both"/>
        <w:rPr>
          <w:sz w:val="28"/>
          <w:szCs w:val="28"/>
        </w:rPr>
      </w:pPr>
      <w:r w:rsidRPr="006F2A6E">
        <w:rPr>
          <w:bCs/>
          <w:sz w:val="28"/>
          <w:szCs w:val="28"/>
        </w:rPr>
        <w:t xml:space="preserve">- высокий коэффициент теплопередачи </w:t>
      </w:r>
      <w:r w:rsidRPr="006F2A6E">
        <w:rPr>
          <w:sz w:val="28"/>
          <w:szCs w:val="28"/>
        </w:rPr>
        <w:t>(в 2-4 раза выше, чем в кожухотрубчатых теплообменниках), создаваемый за счет сложной формы поверхности теплообмена;</w:t>
      </w:r>
    </w:p>
    <w:p w:rsidR="00261793" w:rsidRPr="006F2A6E" w:rsidRDefault="00261793" w:rsidP="00261793">
      <w:pPr>
        <w:jc w:val="both"/>
        <w:rPr>
          <w:sz w:val="28"/>
          <w:szCs w:val="28"/>
        </w:rPr>
      </w:pPr>
      <w:r w:rsidRPr="006F2A6E">
        <w:rPr>
          <w:sz w:val="28"/>
          <w:szCs w:val="28"/>
        </w:rPr>
        <w:t xml:space="preserve">- эффективно отбирают тепло от теплоносителя и передают нагреваемой среде, теплоноситель используется эффективно; </w:t>
      </w:r>
    </w:p>
    <w:p w:rsidR="00261793" w:rsidRPr="006F2A6E" w:rsidRDefault="00261793" w:rsidP="00261793">
      <w:pPr>
        <w:jc w:val="both"/>
        <w:rPr>
          <w:sz w:val="28"/>
          <w:szCs w:val="28"/>
        </w:rPr>
      </w:pPr>
      <w:r w:rsidRPr="006F2A6E">
        <w:rPr>
          <w:sz w:val="28"/>
          <w:szCs w:val="28"/>
        </w:rPr>
        <w:t xml:space="preserve">- требуемая тепловая нагрузка достигается при меньшем температурном напоре; </w:t>
      </w:r>
    </w:p>
    <w:p w:rsidR="00261793" w:rsidRPr="006F2A6E" w:rsidRDefault="00261793" w:rsidP="00261793">
      <w:pPr>
        <w:jc w:val="both"/>
        <w:rPr>
          <w:sz w:val="28"/>
          <w:szCs w:val="28"/>
        </w:rPr>
      </w:pPr>
      <w:r w:rsidRPr="006F2A6E">
        <w:rPr>
          <w:sz w:val="28"/>
          <w:szCs w:val="28"/>
        </w:rPr>
        <w:t xml:space="preserve">- требуемая тепловая нагрузка достигается при меньшем расходе теплоносителя. </w:t>
      </w:r>
    </w:p>
    <w:p w:rsidR="00261793" w:rsidRPr="006F2A6E" w:rsidRDefault="00261793" w:rsidP="00261793">
      <w:pPr>
        <w:jc w:val="both"/>
        <w:rPr>
          <w:bCs/>
          <w:sz w:val="28"/>
          <w:szCs w:val="28"/>
        </w:rPr>
      </w:pPr>
      <w:r w:rsidRPr="006F2A6E">
        <w:rPr>
          <w:bCs/>
          <w:sz w:val="28"/>
          <w:szCs w:val="28"/>
        </w:rPr>
        <w:t xml:space="preserve">В организации установлено 25 теплообменников, в том числе 11 кожухотрубчатых и 14 пластинчатых. Из 11-ти кожухотрубчатых теплообменников 4 используются для собственных нужд котельных и 7 для потребителей тепловой энергии. Все эти 7 кожухотрубчатых теплообменников находятся в котельной и тепловых пунктах системы теплоснабжения котельной №2, расположенной по адресу: Воронежская обл., г. Бутурлиновка, ул. Дорожная, 19А, на которую доля вырабатываемой тепловой энергии к общей выработке приходится в размере 25%. Требуется установить и (или) заменить 7 кожухотрубчатых теплообменников на 6 пластинчатых, тем самым планируется снизить в 3 раза потери тепловой энергии, вырабатываемой котельной №2. </w:t>
      </w:r>
    </w:p>
    <w:p w:rsidR="00261793" w:rsidRPr="006F2A6E" w:rsidRDefault="00261793" w:rsidP="00261793">
      <w:pPr>
        <w:jc w:val="both"/>
        <w:rPr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6"/>
        <w:gridCol w:w="1381"/>
        <w:gridCol w:w="1512"/>
        <w:gridCol w:w="1417"/>
      </w:tblGrid>
      <w:tr w:rsidR="005974F0" w:rsidRPr="008D367D" w:rsidTr="006F2A6E">
        <w:tc>
          <w:tcPr>
            <w:tcW w:w="5216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Наименование</w:t>
            </w:r>
          </w:p>
        </w:tc>
        <w:tc>
          <w:tcPr>
            <w:tcW w:w="1381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Ед. изм.</w:t>
            </w:r>
          </w:p>
        </w:tc>
        <w:tc>
          <w:tcPr>
            <w:tcW w:w="1512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2021 год</w:t>
            </w:r>
          </w:p>
        </w:tc>
        <w:tc>
          <w:tcPr>
            <w:tcW w:w="1417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2022 год</w:t>
            </w:r>
          </w:p>
        </w:tc>
      </w:tr>
      <w:tr w:rsidR="005974F0" w:rsidRPr="008D367D" w:rsidTr="006F2A6E">
        <w:tc>
          <w:tcPr>
            <w:tcW w:w="5216" w:type="dxa"/>
            <w:shd w:val="clear" w:color="auto" w:fill="auto"/>
          </w:tcPr>
          <w:p w:rsidR="005974F0" w:rsidRPr="008D367D" w:rsidRDefault="005974F0" w:rsidP="005442C9">
            <w:pPr>
              <w:ind w:firstLine="0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Количество подлежащих замене кожухотрубчатых теплообменников на пластинчатые</w:t>
            </w:r>
          </w:p>
        </w:tc>
        <w:tc>
          <w:tcPr>
            <w:tcW w:w="1381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шт.</w:t>
            </w:r>
          </w:p>
        </w:tc>
        <w:tc>
          <w:tcPr>
            <w:tcW w:w="1512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2</w:t>
            </w:r>
          </w:p>
        </w:tc>
      </w:tr>
      <w:tr w:rsidR="005974F0" w:rsidRPr="008D367D" w:rsidTr="006F2A6E">
        <w:tc>
          <w:tcPr>
            <w:tcW w:w="5216" w:type="dxa"/>
            <w:shd w:val="clear" w:color="auto" w:fill="auto"/>
          </w:tcPr>
          <w:p w:rsidR="005974F0" w:rsidRPr="008D367D" w:rsidRDefault="005974F0" w:rsidP="005442C9">
            <w:pPr>
              <w:ind w:firstLine="0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Доля пластинчатых теплообменников в общем объеме используемых теплообменников</w:t>
            </w:r>
          </w:p>
        </w:tc>
        <w:tc>
          <w:tcPr>
            <w:tcW w:w="1381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%</w:t>
            </w:r>
          </w:p>
        </w:tc>
        <w:tc>
          <w:tcPr>
            <w:tcW w:w="1512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64</w:t>
            </w:r>
          </w:p>
        </w:tc>
        <w:tc>
          <w:tcPr>
            <w:tcW w:w="1417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72</w:t>
            </w:r>
          </w:p>
        </w:tc>
      </w:tr>
      <w:tr w:rsidR="005974F0" w:rsidRPr="008D367D" w:rsidTr="006F2A6E">
        <w:tc>
          <w:tcPr>
            <w:tcW w:w="5216" w:type="dxa"/>
            <w:shd w:val="clear" w:color="auto" w:fill="auto"/>
          </w:tcPr>
          <w:p w:rsidR="005974F0" w:rsidRPr="008D367D" w:rsidRDefault="005974F0" w:rsidP="005442C9">
            <w:pPr>
              <w:ind w:firstLine="0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Потребность в финансовых ресурсах</w:t>
            </w:r>
          </w:p>
        </w:tc>
        <w:tc>
          <w:tcPr>
            <w:tcW w:w="1381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тыс. руб.</w:t>
            </w:r>
          </w:p>
        </w:tc>
        <w:tc>
          <w:tcPr>
            <w:tcW w:w="1512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1000,0</w:t>
            </w:r>
          </w:p>
        </w:tc>
        <w:tc>
          <w:tcPr>
            <w:tcW w:w="1417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1000,0</w:t>
            </w:r>
          </w:p>
        </w:tc>
      </w:tr>
      <w:tr w:rsidR="005974F0" w:rsidRPr="008D367D" w:rsidTr="006F2A6E">
        <w:tc>
          <w:tcPr>
            <w:tcW w:w="5216" w:type="dxa"/>
            <w:shd w:val="clear" w:color="auto" w:fill="auto"/>
          </w:tcPr>
          <w:p w:rsidR="005974F0" w:rsidRPr="008D367D" w:rsidRDefault="005974F0" w:rsidP="005442C9">
            <w:pPr>
              <w:ind w:firstLine="0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Ожидаемый эффект в натуральном выражении</w:t>
            </w:r>
          </w:p>
        </w:tc>
        <w:tc>
          <w:tcPr>
            <w:tcW w:w="1381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szCs w:val="24"/>
              </w:rPr>
            </w:pPr>
            <w:r w:rsidRPr="008D367D">
              <w:rPr>
                <w:szCs w:val="24"/>
              </w:rPr>
              <w:t>Гкал</w:t>
            </w:r>
          </w:p>
        </w:tc>
        <w:tc>
          <w:tcPr>
            <w:tcW w:w="1512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116,7</w:t>
            </w:r>
          </w:p>
        </w:tc>
        <w:tc>
          <w:tcPr>
            <w:tcW w:w="1417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113,1</w:t>
            </w:r>
          </w:p>
        </w:tc>
      </w:tr>
      <w:tr w:rsidR="005974F0" w:rsidRPr="008D367D" w:rsidTr="006F2A6E">
        <w:tc>
          <w:tcPr>
            <w:tcW w:w="5216" w:type="dxa"/>
            <w:shd w:val="clear" w:color="auto" w:fill="auto"/>
          </w:tcPr>
          <w:p w:rsidR="005974F0" w:rsidRPr="008D367D" w:rsidRDefault="005974F0" w:rsidP="005442C9">
            <w:pPr>
              <w:ind w:firstLine="0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Ожидаемый эффект в стоимостном выражении</w:t>
            </w:r>
          </w:p>
        </w:tc>
        <w:tc>
          <w:tcPr>
            <w:tcW w:w="1381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тыс. руб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1512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290,1</w:t>
            </w:r>
          </w:p>
        </w:tc>
        <w:tc>
          <w:tcPr>
            <w:tcW w:w="1417" w:type="dxa"/>
            <w:shd w:val="clear" w:color="auto" w:fill="auto"/>
          </w:tcPr>
          <w:p w:rsidR="005974F0" w:rsidRPr="008D367D" w:rsidRDefault="005974F0" w:rsidP="005442C9">
            <w:pPr>
              <w:ind w:firstLine="0"/>
              <w:jc w:val="center"/>
              <w:rPr>
                <w:bCs/>
                <w:szCs w:val="24"/>
              </w:rPr>
            </w:pPr>
            <w:r w:rsidRPr="008D367D">
              <w:rPr>
                <w:bCs/>
                <w:szCs w:val="24"/>
              </w:rPr>
              <w:t>293,8</w:t>
            </w:r>
          </w:p>
        </w:tc>
      </w:tr>
    </w:tbl>
    <w:p w:rsidR="00261793" w:rsidRPr="006F2A6E" w:rsidRDefault="00261793" w:rsidP="002452A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2A3" w:rsidRPr="006F2A6E" w:rsidRDefault="002452A3" w:rsidP="002452A3">
      <w:pPr>
        <w:pStyle w:val="a6"/>
        <w:ind w:firstLine="709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20" w:name="_Toc300915292"/>
      <w:r w:rsidRPr="006F2A6E">
        <w:rPr>
          <w:rFonts w:ascii="Times New Roman" w:hAnsi="Times New Roman" w:cs="Times New Roman"/>
          <w:b/>
          <w:i/>
          <w:sz w:val="28"/>
          <w:szCs w:val="28"/>
        </w:rPr>
        <w:t>2.1.2. Водоснабжение</w:t>
      </w:r>
      <w:bookmarkEnd w:id="20"/>
    </w:p>
    <w:p w:rsidR="002452A3" w:rsidRDefault="002452A3" w:rsidP="002452A3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F86" w:rsidRPr="006B6F86" w:rsidRDefault="006B6F86" w:rsidP="006B6F8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F86">
        <w:rPr>
          <w:rFonts w:ascii="Times New Roman" w:eastAsia="Times New Roman" w:hAnsi="Times New Roman" w:cs="Times New Roman"/>
          <w:sz w:val="28"/>
          <w:szCs w:val="28"/>
        </w:rPr>
        <w:t>По системе водоснабжение к включению в инвестиционные проекты предлагается 4 мероприятия: модернизация оголовков 3-х скважин водозабора № 1, установка приборов учета на 6 скважинах водозабора № 1, модернизация трубопроводов водоснабжения общей протяженностью 100 км, разработка ПСД по реконструкции сетей водоснабжения 2</w:t>
      </w:r>
      <w:r w:rsidR="00B70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F86">
        <w:rPr>
          <w:rFonts w:ascii="Times New Roman" w:eastAsia="Times New Roman" w:hAnsi="Times New Roman" w:cs="Times New Roman"/>
          <w:sz w:val="28"/>
          <w:szCs w:val="28"/>
        </w:rPr>
        <w:t>и 3 очередь</w:t>
      </w:r>
      <w:r w:rsidR="00B70F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F86" w:rsidRPr="006B6F86" w:rsidRDefault="006B6F86" w:rsidP="006B6F8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F86">
        <w:rPr>
          <w:rFonts w:ascii="Times New Roman" w:eastAsia="Times New Roman" w:hAnsi="Times New Roman" w:cs="Times New Roman"/>
          <w:sz w:val="28"/>
          <w:szCs w:val="28"/>
        </w:rPr>
        <w:lastRenderedPageBreak/>
        <w:t>2.1.2.1. Модернизация оголовков 3-х скважин водозабора № 1.</w:t>
      </w:r>
    </w:p>
    <w:p w:rsidR="006B6F86" w:rsidRPr="006B6F86" w:rsidRDefault="006B6F86" w:rsidP="006B6F8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F86">
        <w:rPr>
          <w:rFonts w:ascii="Times New Roman" w:eastAsia="Times New Roman" w:hAnsi="Times New Roman" w:cs="Times New Roman"/>
          <w:sz w:val="28"/>
          <w:szCs w:val="28"/>
        </w:rPr>
        <w:t>Скважины № 2,6,7 расположены ниже уровня паводковых вод, оголовки на них разгерметизировались, в результате ежегодно во время паводков в устья скважин проникают паводковые воды, что ведет к засорению и нарушению дебета скважин. Для устранения нарушений планируется нарастить обсадные трубы для установления новых оголовков над уровнем паводковых вод.</w:t>
      </w:r>
    </w:p>
    <w:p w:rsidR="006B6F86" w:rsidRPr="006B6F86" w:rsidRDefault="006B6F86" w:rsidP="006B6F8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F86">
        <w:rPr>
          <w:rFonts w:ascii="Times New Roman" w:eastAsia="Times New Roman" w:hAnsi="Times New Roman" w:cs="Times New Roman"/>
          <w:sz w:val="28"/>
          <w:szCs w:val="28"/>
        </w:rPr>
        <w:t>Общая стоимость работ составляет 367.6 тыс.</w:t>
      </w:r>
      <w:r w:rsidR="00B70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F86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6B6F86" w:rsidRPr="006B6F86" w:rsidRDefault="006B6F86" w:rsidP="006B6F8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F86">
        <w:rPr>
          <w:rFonts w:ascii="Times New Roman" w:eastAsia="Times New Roman" w:hAnsi="Times New Roman" w:cs="Times New Roman"/>
          <w:sz w:val="28"/>
          <w:szCs w:val="28"/>
        </w:rPr>
        <w:t>2.1.2.2. Установка приборов учета на 6 скважинах водозаборов, замена приборов учета электрической энергии и газа.</w:t>
      </w:r>
    </w:p>
    <w:p w:rsidR="006B6F86" w:rsidRPr="006B6F86" w:rsidRDefault="006B6F86" w:rsidP="006B6F8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F86">
        <w:rPr>
          <w:rFonts w:ascii="Times New Roman" w:eastAsia="Times New Roman" w:hAnsi="Times New Roman" w:cs="Times New Roman"/>
          <w:sz w:val="28"/>
          <w:szCs w:val="28"/>
        </w:rPr>
        <w:t>Скважины на водозаборах должны быть оснащены приборами учета для упорядочения учета поднимаемой воды.</w:t>
      </w:r>
    </w:p>
    <w:p w:rsidR="006B6F86" w:rsidRPr="006B6F86" w:rsidRDefault="006B6F86" w:rsidP="006B6F8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F86">
        <w:rPr>
          <w:rFonts w:ascii="Times New Roman" w:eastAsia="Times New Roman" w:hAnsi="Times New Roman" w:cs="Times New Roman"/>
          <w:sz w:val="28"/>
          <w:szCs w:val="28"/>
        </w:rPr>
        <w:t>Заменить (произвести поверку) приборы учета электрической энергии (водозабор №1, №2, Скважины Оршанская, Кирова и Петровского) и газа.</w:t>
      </w:r>
    </w:p>
    <w:p w:rsidR="006B6F86" w:rsidRPr="006B6F86" w:rsidRDefault="006B6F86" w:rsidP="006B6F8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F86">
        <w:rPr>
          <w:rFonts w:ascii="Times New Roman" w:eastAsia="Times New Roman" w:hAnsi="Times New Roman" w:cs="Times New Roman"/>
          <w:sz w:val="28"/>
          <w:szCs w:val="28"/>
        </w:rPr>
        <w:t xml:space="preserve">Общая стоимость работ составляет 186 тыс. руб </w:t>
      </w:r>
    </w:p>
    <w:p w:rsidR="006B6F86" w:rsidRPr="006B6F86" w:rsidRDefault="006B6F86" w:rsidP="006B6F8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F86">
        <w:rPr>
          <w:rFonts w:ascii="Times New Roman" w:eastAsia="Times New Roman" w:hAnsi="Times New Roman" w:cs="Times New Roman"/>
          <w:sz w:val="28"/>
          <w:szCs w:val="28"/>
        </w:rPr>
        <w:t>2.1.2.3. Модернизация трубопроводов водоснабжения общей протяженностью 100 км.</w:t>
      </w:r>
    </w:p>
    <w:p w:rsidR="006B6F86" w:rsidRPr="006B6F86" w:rsidRDefault="006B6F86" w:rsidP="006B6F8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F86">
        <w:rPr>
          <w:rFonts w:ascii="Times New Roman" w:eastAsia="Times New Roman" w:hAnsi="Times New Roman" w:cs="Times New Roman"/>
          <w:sz w:val="28"/>
          <w:szCs w:val="28"/>
        </w:rPr>
        <w:t>Требуется срочная замена старых чугунных и асбоцементных труб на современные полиэтиленовые на участках полного износа водопровода. Общая протяженность изношенных участков, предлагаемых к замене составляет 100 км.</w:t>
      </w:r>
    </w:p>
    <w:p w:rsidR="006B6F86" w:rsidRPr="006B6F86" w:rsidRDefault="006B6F86" w:rsidP="006B6F8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F86">
        <w:rPr>
          <w:rFonts w:ascii="Times New Roman" w:eastAsia="Times New Roman" w:hAnsi="Times New Roman" w:cs="Times New Roman"/>
          <w:sz w:val="28"/>
          <w:szCs w:val="28"/>
        </w:rPr>
        <w:t>Общая стоимость работ составляет 209993,44 тыс.</w:t>
      </w:r>
      <w:r w:rsidR="00B70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F86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6B6F86" w:rsidRPr="006B6F86" w:rsidRDefault="006B6F86" w:rsidP="006B6F8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F86">
        <w:rPr>
          <w:rFonts w:ascii="Times New Roman" w:eastAsia="Times New Roman" w:hAnsi="Times New Roman" w:cs="Times New Roman"/>
          <w:sz w:val="28"/>
          <w:szCs w:val="28"/>
        </w:rPr>
        <w:t>2.1.2.4. Разработка ПСД на реконструкцию сетей водоснабжения 2и3 очередь.</w:t>
      </w:r>
    </w:p>
    <w:p w:rsidR="006B6F86" w:rsidRPr="006B6F86" w:rsidRDefault="006B6F86" w:rsidP="006B6F8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F86">
        <w:rPr>
          <w:rFonts w:ascii="Times New Roman" w:eastAsia="Times New Roman" w:hAnsi="Times New Roman" w:cs="Times New Roman"/>
          <w:sz w:val="28"/>
          <w:szCs w:val="28"/>
        </w:rPr>
        <w:t>Стоимость разработки ПСД составляет 5190,2 тыс. руб.</w:t>
      </w:r>
    </w:p>
    <w:p w:rsidR="006B6F86" w:rsidRPr="006B6F86" w:rsidRDefault="006B6F86" w:rsidP="006B6F8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F86">
        <w:rPr>
          <w:rFonts w:ascii="Times New Roman" w:eastAsia="Times New Roman" w:hAnsi="Times New Roman" w:cs="Times New Roman"/>
          <w:sz w:val="28"/>
          <w:szCs w:val="28"/>
        </w:rPr>
        <w:t>2.1.2.5. Для реализации организационных мероприятий по энергосбережению и повышению энергетической эффективности необходимо провести обязательное энергетическое обследование и разработку энергетического паспорта, провести обучение и разработать механизмы стимулирования работников основам энергосбережения и повышения энергетической эффективности.</w:t>
      </w:r>
    </w:p>
    <w:p w:rsidR="006B6F86" w:rsidRPr="006B6F86" w:rsidRDefault="006B6F86" w:rsidP="006B6F8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F86">
        <w:rPr>
          <w:rFonts w:ascii="Times New Roman" w:eastAsia="Times New Roman" w:hAnsi="Times New Roman" w:cs="Times New Roman"/>
          <w:sz w:val="28"/>
          <w:szCs w:val="28"/>
        </w:rPr>
        <w:t>Стоимость работ составляет 938,40 тыс. руб.</w:t>
      </w:r>
    </w:p>
    <w:p w:rsidR="006B6F86" w:rsidRPr="006B6F86" w:rsidRDefault="006B6F86" w:rsidP="006B6F8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F86">
        <w:rPr>
          <w:rFonts w:ascii="Times New Roman" w:eastAsia="Times New Roman" w:hAnsi="Times New Roman" w:cs="Times New Roman"/>
          <w:sz w:val="28"/>
          <w:szCs w:val="28"/>
        </w:rPr>
        <w:t>2.1.2.6. Для повышения эффективности системы электроснабжения провести следующие работы:</w:t>
      </w:r>
    </w:p>
    <w:p w:rsidR="006B6F86" w:rsidRPr="006B6F86" w:rsidRDefault="006B6F86" w:rsidP="006B6F8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F86">
        <w:rPr>
          <w:rFonts w:ascii="Times New Roman" w:eastAsia="Times New Roman" w:hAnsi="Times New Roman" w:cs="Times New Roman"/>
          <w:sz w:val="28"/>
          <w:szCs w:val="28"/>
        </w:rPr>
        <w:t>- модернизация систем освещения на водозаборах;</w:t>
      </w:r>
    </w:p>
    <w:p w:rsidR="006B6F86" w:rsidRPr="006B6F86" w:rsidRDefault="006B6F86" w:rsidP="006B6F8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F86">
        <w:rPr>
          <w:rFonts w:ascii="Times New Roman" w:eastAsia="Times New Roman" w:hAnsi="Times New Roman" w:cs="Times New Roman"/>
          <w:sz w:val="28"/>
          <w:szCs w:val="28"/>
        </w:rPr>
        <w:t>- окраска помещения в более светлые тона;</w:t>
      </w:r>
    </w:p>
    <w:p w:rsidR="006B6F86" w:rsidRPr="006B6F86" w:rsidRDefault="006B6F86" w:rsidP="006B6F8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F86">
        <w:rPr>
          <w:rFonts w:ascii="Times New Roman" w:eastAsia="Times New Roman" w:hAnsi="Times New Roman" w:cs="Times New Roman"/>
          <w:sz w:val="28"/>
          <w:szCs w:val="28"/>
        </w:rPr>
        <w:t>- установка преобразователей частоты на насосы;</w:t>
      </w:r>
    </w:p>
    <w:p w:rsidR="006B6F86" w:rsidRPr="006B6F86" w:rsidRDefault="006B6F86" w:rsidP="006B6F8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F86">
        <w:rPr>
          <w:rFonts w:ascii="Times New Roman" w:eastAsia="Times New Roman" w:hAnsi="Times New Roman" w:cs="Times New Roman"/>
          <w:sz w:val="28"/>
          <w:szCs w:val="28"/>
        </w:rPr>
        <w:t>- модернизация электропроводки.</w:t>
      </w:r>
    </w:p>
    <w:p w:rsidR="006B6F86" w:rsidRPr="006B6F86" w:rsidRDefault="006B6F86" w:rsidP="006B6F8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F86">
        <w:rPr>
          <w:rFonts w:ascii="Times New Roman" w:eastAsia="Times New Roman" w:hAnsi="Times New Roman" w:cs="Times New Roman"/>
          <w:sz w:val="28"/>
          <w:szCs w:val="28"/>
        </w:rPr>
        <w:t>Общая стоимость работ составляет 279,53 тыс. руб.</w:t>
      </w:r>
    </w:p>
    <w:p w:rsidR="006B6F86" w:rsidRPr="006B6F86" w:rsidRDefault="006B6F86" w:rsidP="006B6F8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F86">
        <w:rPr>
          <w:rFonts w:ascii="Times New Roman" w:eastAsia="Times New Roman" w:hAnsi="Times New Roman" w:cs="Times New Roman"/>
          <w:sz w:val="28"/>
          <w:szCs w:val="28"/>
        </w:rPr>
        <w:t>2.1.2.7. Модернизация оборудования и запорной арматуры на водозаборах и трубопроводах водоснабжения.</w:t>
      </w:r>
    </w:p>
    <w:p w:rsidR="006B6F86" w:rsidRPr="006B6F86" w:rsidRDefault="006B6F86" w:rsidP="006B6F8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F86">
        <w:rPr>
          <w:rFonts w:ascii="Times New Roman" w:eastAsia="Times New Roman" w:hAnsi="Times New Roman" w:cs="Times New Roman"/>
          <w:sz w:val="28"/>
          <w:szCs w:val="28"/>
        </w:rPr>
        <w:t>Требуется замена насосов на скважинах, замена запорной арматуры на водозаборах и водопроводных сетях.</w:t>
      </w:r>
    </w:p>
    <w:p w:rsidR="006B6F86" w:rsidRPr="006B6F86" w:rsidRDefault="006B6F86" w:rsidP="006B6F8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F86">
        <w:rPr>
          <w:rFonts w:ascii="Times New Roman" w:eastAsia="Times New Roman" w:hAnsi="Times New Roman" w:cs="Times New Roman"/>
          <w:sz w:val="28"/>
          <w:szCs w:val="28"/>
        </w:rPr>
        <w:t>Стоимость работ составит 2000 тыс. руб.</w:t>
      </w:r>
    </w:p>
    <w:p w:rsidR="006B6F86" w:rsidRPr="006B6F86" w:rsidRDefault="006B6F86" w:rsidP="006B6F8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F86">
        <w:rPr>
          <w:rFonts w:ascii="Times New Roman" w:eastAsia="Times New Roman" w:hAnsi="Times New Roman" w:cs="Times New Roman"/>
          <w:sz w:val="28"/>
          <w:szCs w:val="28"/>
        </w:rPr>
        <w:t xml:space="preserve">2.1.2.8. Модернизация автомобильного транспорта. </w:t>
      </w:r>
    </w:p>
    <w:p w:rsidR="006B6F86" w:rsidRPr="006B6F86" w:rsidRDefault="006B6F86" w:rsidP="006B6F8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F86">
        <w:rPr>
          <w:rFonts w:ascii="Times New Roman" w:eastAsia="Times New Roman" w:hAnsi="Times New Roman" w:cs="Times New Roman"/>
          <w:sz w:val="28"/>
          <w:szCs w:val="28"/>
        </w:rPr>
        <w:t>Для эффективной работы организации необходимо провести модернизацию автомобильного транспорта:</w:t>
      </w:r>
    </w:p>
    <w:p w:rsidR="006B6F86" w:rsidRPr="006B6F86" w:rsidRDefault="006B6F86" w:rsidP="006B6F8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F86">
        <w:rPr>
          <w:rFonts w:ascii="Times New Roman" w:eastAsia="Times New Roman" w:hAnsi="Times New Roman" w:cs="Times New Roman"/>
          <w:sz w:val="28"/>
          <w:szCs w:val="28"/>
        </w:rPr>
        <w:t>- оснащение автомобильного транспорта приборами регистрации параметров движения;</w:t>
      </w:r>
    </w:p>
    <w:p w:rsidR="006B6F86" w:rsidRPr="006B6F86" w:rsidRDefault="006B6F86" w:rsidP="006B6F8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F86">
        <w:rPr>
          <w:rFonts w:ascii="Times New Roman" w:eastAsia="Times New Roman" w:hAnsi="Times New Roman" w:cs="Times New Roman"/>
          <w:sz w:val="28"/>
          <w:szCs w:val="28"/>
        </w:rPr>
        <w:lastRenderedPageBreak/>
        <w:t>- замена запасных частей автомобильного транспорта.</w:t>
      </w:r>
    </w:p>
    <w:p w:rsidR="006B6F86" w:rsidRPr="006B6F86" w:rsidRDefault="006B6F86" w:rsidP="006B6F8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F86">
        <w:rPr>
          <w:rFonts w:ascii="Times New Roman" w:eastAsia="Times New Roman" w:hAnsi="Times New Roman" w:cs="Times New Roman"/>
          <w:sz w:val="28"/>
          <w:szCs w:val="28"/>
        </w:rPr>
        <w:t>Общая стоимость работ – 1 567 тыс. руб.</w:t>
      </w:r>
    </w:p>
    <w:p w:rsidR="006B6F86" w:rsidRDefault="006B6F86" w:rsidP="002452A3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2A3" w:rsidRPr="006F2A6E" w:rsidRDefault="002452A3" w:rsidP="002452A3">
      <w:pPr>
        <w:pStyle w:val="a6"/>
        <w:ind w:firstLine="709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21" w:name="_Toc300915293"/>
      <w:r w:rsidRPr="006F2A6E">
        <w:rPr>
          <w:rFonts w:ascii="Times New Roman" w:hAnsi="Times New Roman" w:cs="Times New Roman"/>
          <w:b/>
          <w:i/>
          <w:sz w:val="28"/>
          <w:szCs w:val="28"/>
        </w:rPr>
        <w:t>2.1.3. Водоотведение</w:t>
      </w:r>
      <w:bookmarkEnd w:id="21"/>
    </w:p>
    <w:p w:rsidR="00B70F3A" w:rsidRPr="00B70F3A" w:rsidRDefault="00B70F3A" w:rsidP="00B70F3A">
      <w:pPr>
        <w:pStyle w:val="a6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_Toc300915294"/>
      <w:r w:rsidRPr="00B70F3A">
        <w:rPr>
          <w:rFonts w:ascii="Times New Roman" w:hAnsi="Times New Roman" w:cs="Times New Roman"/>
          <w:sz w:val="28"/>
          <w:szCs w:val="28"/>
        </w:rPr>
        <w:t>2.1.3.1. Установка (замена) приборов учета электрической энергии и газа.</w:t>
      </w:r>
    </w:p>
    <w:p w:rsidR="00B70F3A" w:rsidRPr="00B70F3A" w:rsidRDefault="00B70F3A" w:rsidP="00B70F3A">
      <w:pPr>
        <w:pStyle w:val="a6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>Заменить (произвести поверку) приборы учета электрической энергии (ГКНС, КНС № 2, КНС №4, КНС №5, КНС №6, КНС №7(2 шт.)) и газа.</w:t>
      </w:r>
    </w:p>
    <w:p w:rsidR="00B70F3A" w:rsidRPr="00B70F3A" w:rsidRDefault="00B70F3A" w:rsidP="00B70F3A">
      <w:pPr>
        <w:pStyle w:val="a6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>Общая стоимость работ составляет 100 тыс. руб.</w:t>
      </w:r>
    </w:p>
    <w:p w:rsidR="00B70F3A" w:rsidRPr="00B70F3A" w:rsidRDefault="00B70F3A" w:rsidP="00B70F3A">
      <w:pPr>
        <w:pStyle w:val="a6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>2.1.3.2. Для реализации организационных мероприятий по энергосбережению и повышению энергетической эффективности необходимо провести обязательное энергетическое обследование и разработку энергетического паспорта, провести обучение и разработать механизмы стимулирования работников основам энергосбережения и повышения энергетической эффективности.</w:t>
      </w:r>
    </w:p>
    <w:p w:rsidR="00B70F3A" w:rsidRPr="00B70F3A" w:rsidRDefault="00B70F3A" w:rsidP="00B70F3A">
      <w:pPr>
        <w:pStyle w:val="a6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>Стоимость работ составляет 938,40 тыс. руб.</w:t>
      </w:r>
    </w:p>
    <w:p w:rsidR="00B70F3A" w:rsidRPr="00B70F3A" w:rsidRDefault="00B70F3A" w:rsidP="00B70F3A">
      <w:pPr>
        <w:pStyle w:val="a6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>2.1.3.3. Для повышения эффективности системы электроснабжения провести следующие работы:</w:t>
      </w:r>
    </w:p>
    <w:p w:rsidR="00B70F3A" w:rsidRPr="00B70F3A" w:rsidRDefault="00B70F3A" w:rsidP="00B70F3A">
      <w:pPr>
        <w:pStyle w:val="a6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>- модернизация систем освещения на КНС;</w:t>
      </w:r>
    </w:p>
    <w:p w:rsidR="00B70F3A" w:rsidRPr="00B70F3A" w:rsidRDefault="00B70F3A" w:rsidP="00B70F3A">
      <w:pPr>
        <w:pStyle w:val="a6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>- окраска помещения в более светлые тона;</w:t>
      </w:r>
    </w:p>
    <w:p w:rsidR="00B70F3A" w:rsidRPr="00B70F3A" w:rsidRDefault="00B70F3A" w:rsidP="00B70F3A">
      <w:pPr>
        <w:pStyle w:val="a6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>- замена существующих насосов на энергосберегающие;</w:t>
      </w:r>
    </w:p>
    <w:p w:rsidR="00B70F3A" w:rsidRPr="00B70F3A" w:rsidRDefault="00B70F3A" w:rsidP="00B70F3A">
      <w:pPr>
        <w:pStyle w:val="a6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>- модернизация электропроводки.</w:t>
      </w:r>
    </w:p>
    <w:p w:rsidR="00B70F3A" w:rsidRPr="00B70F3A" w:rsidRDefault="00B70F3A" w:rsidP="00B70F3A">
      <w:pPr>
        <w:pStyle w:val="a6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>Общая стоимость работ составляет 637,21 тыс. руб.</w:t>
      </w:r>
    </w:p>
    <w:p w:rsidR="00B70F3A" w:rsidRPr="00B70F3A" w:rsidRDefault="00B70F3A" w:rsidP="00B70F3A">
      <w:pPr>
        <w:pStyle w:val="a6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>2.1.3.4. Модернизация оборудования и запорной арматуры на КНС и трубопроводах водоотведения.</w:t>
      </w:r>
    </w:p>
    <w:p w:rsidR="00B70F3A" w:rsidRPr="00B70F3A" w:rsidRDefault="00B70F3A" w:rsidP="00B70F3A">
      <w:pPr>
        <w:pStyle w:val="a6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>Требуется замена запорной арматуры на КНС и сетях водоотведения.</w:t>
      </w:r>
    </w:p>
    <w:p w:rsidR="00B70F3A" w:rsidRPr="00B70F3A" w:rsidRDefault="00B70F3A" w:rsidP="00B70F3A">
      <w:pPr>
        <w:pStyle w:val="a6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>Стоимость работ составит 1 070 тыс. руб.</w:t>
      </w:r>
    </w:p>
    <w:p w:rsidR="00B70F3A" w:rsidRPr="00B70F3A" w:rsidRDefault="00B70F3A" w:rsidP="00B70F3A">
      <w:pPr>
        <w:pStyle w:val="a6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 xml:space="preserve">2.1.3.5. Модернизация автомобильного транспорта. </w:t>
      </w:r>
    </w:p>
    <w:p w:rsidR="00B70F3A" w:rsidRPr="00B70F3A" w:rsidRDefault="00B70F3A" w:rsidP="00B70F3A">
      <w:pPr>
        <w:pStyle w:val="a6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>Для эффективной работы организации необходимо провести модернизацию автомобильного транспорта:</w:t>
      </w:r>
    </w:p>
    <w:p w:rsidR="00B70F3A" w:rsidRPr="00B70F3A" w:rsidRDefault="00B70F3A" w:rsidP="00B70F3A">
      <w:pPr>
        <w:pStyle w:val="a6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>- оснащение автомобильного транспорта приборами регистрации параметров движения;</w:t>
      </w:r>
    </w:p>
    <w:p w:rsidR="00B70F3A" w:rsidRPr="00B70F3A" w:rsidRDefault="00B70F3A" w:rsidP="00B70F3A">
      <w:pPr>
        <w:pStyle w:val="a6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>- замена запасных частей автомобильного транспорта.</w:t>
      </w:r>
    </w:p>
    <w:p w:rsidR="002452A3" w:rsidRPr="006F2A6E" w:rsidRDefault="00B70F3A" w:rsidP="00B70F3A">
      <w:pPr>
        <w:pStyle w:val="a6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>Общая стоимость работ – 1 253,5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F3A" w:rsidRDefault="00B70F3A" w:rsidP="002452A3">
      <w:pPr>
        <w:pStyle w:val="a6"/>
        <w:ind w:firstLine="709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2452A3" w:rsidRPr="006F2A6E" w:rsidRDefault="002452A3" w:rsidP="002452A3">
      <w:pPr>
        <w:pStyle w:val="a6"/>
        <w:ind w:firstLine="709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6F2A6E">
        <w:rPr>
          <w:rFonts w:ascii="Times New Roman" w:hAnsi="Times New Roman" w:cs="Times New Roman"/>
          <w:b/>
          <w:i/>
          <w:sz w:val="28"/>
          <w:szCs w:val="28"/>
        </w:rPr>
        <w:t>2.1.4. Захоронение ТБО</w:t>
      </w:r>
      <w:bookmarkEnd w:id="22"/>
    </w:p>
    <w:p w:rsidR="002452A3" w:rsidRPr="006F2A6E" w:rsidRDefault="002452A3" w:rsidP="002452A3">
      <w:pPr>
        <w:jc w:val="both"/>
        <w:rPr>
          <w:rFonts w:eastAsia="Times New Roman"/>
          <w:sz w:val="28"/>
          <w:szCs w:val="28"/>
        </w:rPr>
      </w:pPr>
      <w:r w:rsidRPr="006F2A6E">
        <w:rPr>
          <w:sz w:val="28"/>
          <w:szCs w:val="28"/>
        </w:rPr>
        <w:t xml:space="preserve">По системе захоронения ТБО предлагается включить в Программу два мероприятия: </w:t>
      </w:r>
      <w:r w:rsidRPr="006F2A6E">
        <w:rPr>
          <w:rFonts w:eastAsia="Times New Roman"/>
          <w:sz w:val="28"/>
          <w:szCs w:val="28"/>
        </w:rPr>
        <w:t>строительство наблюдательной скважины на действующей в настоящее время свалке и рекультивация свалки</w:t>
      </w:r>
    </w:p>
    <w:p w:rsidR="002452A3" w:rsidRPr="006F2A6E" w:rsidRDefault="002452A3" w:rsidP="002452A3">
      <w:pPr>
        <w:jc w:val="both"/>
        <w:rPr>
          <w:rFonts w:eastAsia="Times New Roman"/>
          <w:i/>
          <w:sz w:val="28"/>
          <w:szCs w:val="28"/>
        </w:rPr>
      </w:pPr>
      <w:r w:rsidRPr="006F2A6E">
        <w:rPr>
          <w:rFonts w:eastAsia="Times New Roman"/>
          <w:i/>
          <w:sz w:val="28"/>
          <w:szCs w:val="28"/>
        </w:rPr>
        <w:t xml:space="preserve">2.1.4.1. Строительство </w:t>
      </w:r>
      <w:r w:rsidR="003F53CA" w:rsidRPr="006F2A6E">
        <w:rPr>
          <w:rFonts w:eastAsia="Times New Roman"/>
          <w:i/>
          <w:sz w:val="28"/>
          <w:szCs w:val="28"/>
        </w:rPr>
        <w:t>2-х наблюдательных скважин</w:t>
      </w:r>
      <w:r w:rsidRPr="006F2A6E">
        <w:rPr>
          <w:rFonts w:eastAsia="Times New Roman"/>
          <w:i/>
          <w:sz w:val="28"/>
          <w:szCs w:val="28"/>
        </w:rPr>
        <w:t>.</w:t>
      </w:r>
    </w:p>
    <w:p w:rsidR="002452A3" w:rsidRPr="006F2A6E" w:rsidRDefault="002452A3" w:rsidP="002452A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A6E">
        <w:rPr>
          <w:rFonts w:ascii="Times New Roman" w:eastAsia="Times New Roman" w:hAnsi="Times New Roman" w:cs="Times New Roman"/>
          <w:sz w:val="28"/>
          <w:szCs w:val="28"/>
        </w:rPr>
        <w:t>Объекты размещения (полигоны) твердых бытовых отходов (далее - ТБО) являются специальными сооружениями, предназначенными для изоляции и обезвреживания ТБО, и должны гарантировать санитарно-эпидемиологическую безопасность населения.</w:t>
      </w:r>
    </w:p>
    <w:p w:rsidR="002452A3" w:rsidRPr="006F2A6E" w:rsidRDefault="002452A3" w:rsidP="002452A3">
      <w:pPr>
        <w:pStyle w:val="a6"/>
        <w:ind w:firstLine="708"/>
        <w:jc w:val="both"/>
        <w:rPr>
          <w:rStyle w:val="ae"/>
          <w:rFonts w:ascii="Times New Roman" w:eastAsia="Times New Roman" w:hAnsi="Times New Roman" w:cs="Times New Roman"/>
          <w:b w:val="0"/>
          <w:sz w:val="28"/>
          <w:szCs w:val="28"/>
        </w:rPr>
      </w:pPr>
      <w:r w:rsidRPr="006F2A6E">
        <w:rPr>
          <w:rStyle w:val="ae"/>
          <w:rFonts w:ascii="Times New Roman" w:eastAsia="Times New Roman" w:hAnsi="Times New Roman" w:cs="Times New Roman"/>
          <w:b w:val="0"/>
          <w:sz w:val="28"/>
          <w:szCs w:val="28"/>
        </w:rPr>
        <w:t xml:space="preserve">Во исполнение требований СанПиН 2811-83 п. 4.10, 4.11. для организации наблюдения за качеством и уровнем подземных вод </w:t>
      </w:r>
      <w:bookmarkStart w:id="23" w:name="YANDEX_72"/>
      <w:bookmarkEnd w:id="23"/>
      <w:r w:rsidRPr="006F2A6E">
        <w:rPr>
          <w:rStyle w:val="ae"/>
          <w:rFonts w:ascii="Times New Roman" w:eastAsia="Times New Roman" w:hAnsi="Times New Roman" w:cs="Times New Roman"/>
          <w:b w:val="0"/>
          <w:sz w:val="28"/>
          <w:szCs w:val="28"/>
        </w:rPr>
        <w:t>на</w:t>
      </w:r>
      <w:r w:rsidRPr="006F2A6E">
        <w:rPr>
          <w:rStyle w:val="highlight"/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F2A6E">
        <w:rPr>
          <w:rStyle w:val="highlight"/>
          <w:rFonts w:ascii="Times New Roman" w:hAnsi="Times New Roman" w:cs="Times New Roman"/>
          <w:bCs/>
          <w:sz w:val="28"/>
          <w:szCs w:val="28"/>
        </w:rPr>
        <w:t>действующей свалке</w:t>
      </w:r>
      <w:r w:rsidRPr="006F2A6E">
        <w:rPr>
          <w:rStyle w:val="highlight"/>
          <w:rFonts w:ascii="Times New Roman" w:eastAsia="Times New Roman" w:hAnsi="Times New Roman" w:cs="Times New Roman"/>
          <w:bCs/>
          <w:sz w:val="28"/>
          <w:szCs w:val="28"/>
        </w:rPr>
        <w:t> </w:t>
      </w:r>
      <w:bookmarkStart w:id="24" w:name="YANDEX_73"/>
      <w:bookmarkEnd w:id="24"/>
      <w:r w:rsidRPr="006F2A6E">
        <w:rPr>
          <w:rStyle w:val="highlight"/>
          <w:rFonts w:ascii="Times New Roman" w:eastAsia="Times New Roman" w:hAnsi="Times New Roman" w:cs="Times New Roman"/>
          <w:bCs/>
          <w:sz w:val="28"/>
          <w:szCs w:val="28"/>
        </w:rPr>
        <w:t>ТБО</w:t>
      </w:r>
      <w:r w:rsidRPr="006F2A6E">
        <w:rPr>
          <w:rStyle w:val="highlight"/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F2A6E">
        <w:rPr>
          <w:rStyle w:val="highlight"/>
          <w:rFonts w:ascii="Times New Roman" w:hAnsi="Times New Roman" w:cs="Times New Roman"/>
          <w:bCs/>
          <w:sz w:val="28"/>
          <w:szCs w:val="28"/>
        </w:rPr>
        <w:t>план</w:t>
      </w:r>
      <w:r w:rsidRPr="006F2A6E">
        <w:rPr>
          <w:rStyle w:val="ae"/>
          <w:rFonts w:ascii="Times New Roman" w:hAnsi="Times New Roman" w:cs="Times New Roman"/>
          <w:b w:val="0"/>
          <w:sz w:val="28"/>
          <w:szCs w:val="28"/>
        </w:rPr>
        <w:t>ируется</w:t>
      </w:r>
      <w:r w:rsidR="00E87DB9" w:rsidRPr="006F2A6E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2A6E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пробурить </w:t>
      </w:r>
      <w:r w:rsidR="003F53CA" w:rsidRPr="006F2A6E">
        <w:rPr>
          <w:rStyle w:val="ae"/>
          <w:rFonts w:ascii="Times New Roman" w:hAnsi="Times New Roman" w:cs="Times New Roman"/>
          <w:b w:val="0"/>
          <w:sz w:val="28"/>
          <w:szCs w:val="28"/>
        </w:rPr>
        <w:t>две</w:t>
      </w:r>
      <w:r w:rsidRPr="006F2A6E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2A6E">
        <w:rPr>
          <w:rStyle w:val="ae"/>
          <w:rFonts w:ascii="Times New Roman" w:eastAsia="Times New Roman" w:hAnsi="Times New Roman" w:cs="Times New Roman"/>
          <w:b w:val="0"/>
          <w:sz w:val="28"/>
          <w:szCs w:val="28"/>
        </w:rPr>
        <w:t>наблюдательн</w:t>
      </w:r>
      <w:r w:rsidR="003F53CA" w:rsidRPr="006F2A6E">
        <w:rPr>
          <w:rStyle w:val="ae"/>
          <w:rFonts w:ascii="Times New Roman" w:hAnsi="Times New Roman" w:cs="Times New Roman"/>
          <w:b w:val="0"/>
          <w:sz w:val="28"/>
          <w:szCs w:val="28"/>
        </w:rPr>
        <w:t>ые</w:t>
      </w:r>
      <w:r w:rsidRPr="006F2A6E">
        <w:rPr>
          <w:rStyle w:val="ae"/>
          <w:rFonts w:ascii="Times New Roman" w:eastAsia="Times New Roman" w:hAnsi="Times New Roman" w:cs="Times New Roman"/>
          <w:b w:val="0"/>
          <w:sz w:val="28"/>
          <w:szCs w:val="28"/>
        </w:rPr>
        <w:t xml:space="preserve"> скважин</w:t>
      </w:r>
      <w:r w:rsidR="003F53CA" w:rsidRPr="006F2A6E">
        <w:rPr>
          <w:rStyle w:val="ae"/>
          <w:rFonts w:ascii="Times New Roman" w:hAnsi="Times New Roman" w:cs="Times New Roman"/>
          <w:b w:val="0"/>
          <w:sz w:val="28"/>
          <w:szCs w:val="28"/>
        </w:rPr>
        <w:t>ы</w:t>
      </w:r>
      <w:r w:rsidRPr="006F2A6E">
        <w:rPr>
          <w:rStyle w:val="ae"/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2452A3" w:rsidRPr="006F2A6E" w:rsidRDefault="002452A3" w:rsidP="002452A3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A6E">
        <w:rPr>
          <w:rFonts w:ascii="Times New Roman" w:eastAsia="Times New Roman" w:hAnsi="Times New Roman" w:cs="Times New Roman"/>
          <w:sz w:val="28"/>
          <w:szCs w:val="28"/>
        </w:rPr>
        <w:t xml:space="preserve">Общая стоимость работ составляет </w:t>
      </w:r>
      <w:r w:rsidR="004B26B3" w:rsidRPr="006F2A6E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6F2A6E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B70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2A6E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2452A3" w:rsidRPr="006F2A6E" w:rsidRDefault="002452A3" w:rsidP="002452A3">
      <w:pPr>
        <w:pStyle w:val="a6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F2A6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2.1.4.2. Рекультивация свалки</w:t>
      </w:r>
    </w:p>
    <w:p w:rsidR="002452A3" w:rsidRPr="006F2A6E" w:rsidRDefault="002452A3" w:rsidP="002452A3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A6E">
        <w:rPr>
          <w:rFonts w:ascii="Times New Roman" w:eastAsia="Times New Roman" w:hAnsi="Times New Roman" w:cs="Times New Roman"/>
          <w:sz w:val="28"/>
          <w:szCs w:val="28"/>
        </w:rPr>
        <w:t>Закрытие старой свалки после строительства нового полигона ТБО и перерабатывающего комплекса. Стоимость работ составляет 600,00 тыс. руб.</w:t>
      </w:r>
    </w:p>
    <w:p w:rsidR="002452A3" w:rsidRPr="006F2A6E" w:rsidRDefault="002452A3" w:rsidP="002452A3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A6E">
        <w:rPr>
          <w:rFonts w:ascii="Times New Roman" w:eastAsia="Times New Roman" w:hAnsi="Times New Roman" w:cs="Times New Roman"/>
          <w:sz w:val="28"/>
          <w:szCs w:val="28"/>
        </w:rPr>
        <w:t>Ниже, в таблице № 15 приведены все выше перечисленные мероприятия с предположительным сроком их проведения.</w:t>
      </w:r>
    </w:p>
    <w:p w:rsidR="00A02350" w:rsidRPr="00B70F3A" w:rsidRDefault="00A02350" w:rsidP="002452A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452A3" w:rsidRPr="00B70F3A" w:rsidRDefault="002452A3" w:rsidP="002452A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>Таблица № 15</w:t>
      </w:r>
    </w:p>
    <w:p w:rsidR="002452A3" w:rsidRPr="00B70F3A" w:rsidRDefault="002452A3" w:rsidP="002452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3A">
        <w:rPr>
          <w:rFonts w:ascii="Times New Roman" w:hAnsi="Times New Roman" w:cs="Times New Roman"/>
          <w:b/>
          <w:sz w:val="28"/>
          <w:szCs w:val="28"/>
        </w:rPr>
        <w:t>Мероприятия Программы</w:t>
      </w:r>
    </w:p>
    <w:p w:rsidR="002452A3" w:rsidRPr="00516053" w:rsidRDefault="002452A3" w:rsidP="002452A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05"/>
        <w:gridCol w:w="2202"/>
        <w:gridCol w:w="1479"/>
        <w:gridCol w:w="3442"/>
      </w:tblGrid>
      <w:tr w:rsidR="002452A3" w:rsidRPr="00516053" w:rsidTr="002452A3">
        <w:trPr>
          <w:trHeight w:val="1305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rFonts w:eastAsia="Times New Roman"/>
                <w:b/>
                <w:szCs w:val="24"/>
              </w:rPr>
            </w:pPr>
            <w:r w:rsidRPr="00516053">
              <w:rPr>
                <w:rFonts w:eastAsia="Times New Roman"/>
                <w:b/>
                <w:szCs w:val="24"/>
              </w:rPr>
              <w:t>Наименование мероприятий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rFonts w:eastAsia="Times New Roman"/>
                <w:b/>
                <w:szCs w:val="24"/>
              </w:rPr>
            </w:pPr>
            <w:r w:rsidRPr="00516053">
              <w:rPr>
                <w:rFonts w:eastAsia="Times New Roman"/>
                <w:b/>
                <w:szCs w:val="24"/>
              </w:rPr>
              <w:t>Ориентировочная сметная стоимость т.руб.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rFonts w:eastAsia="Times New Roman"/>
                <w:b/>
                <w:szCs w:val="24"/>
              </w:rPr>
            </w:pPr>
            <w:r w:rsidRPr="00516053">
              <w:rPr>
                <w:rFonts w:eastAsia="Times New Roman"/>
                <w:b/>
                <w:szCs w:val="24"/>
              </w:rPr>
              <w:t>Сроки проведения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rFonts w:eastAsia="Times New Roman"/>
                <w:b/>
                <w:szCs w:val="24"/>
              </w:rPr>
            </w:pPr>
            <w:r w:rsidRPr="00516053">
              <w:rPr>
                <w:rFonts w:eastAsia="Times New Roman"/>
                <w:b/>
                <w:szCs w:val="24"/>
              </w:rPr>
              <w:t>Обоснование необходимости выполнения мероприятий</w:t>
            </w:r>
          </w:p>
        </w:tc>
      </w:tr>
      <w:tr w:rsidR="002452A3" w:rsidRPr="00516053" w:rsidTr="002452A3">
        <w:trPr>
          <w:trHeight w:val="28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rFonts w:eastAsia="Times New Roman"/>
              </w:rPr>
            </w:pPr>
            <w:r w:rsidRPr="00516053">
              <w:rPr>
                <w:rFonts w:eastAsia="Times New Roman"/>
              </w:rPr>
              <w:t>1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rFonts w:eastAsia="Times New Roman"/>
              </w:rPr>
            </w:pPr>
            <w:r w:rsidRPr="00516053">
              <w:rPr>
                <w:rFonts w:eastAsia="Times New Roman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rFonts w:eastAsia="Times New Roman"/>
              </w:rPr>
            </w:pPr>
            <w:r w:rsidRPr="00516053">
              <w:rPr>
                <w:rFonts w:eastAsia="Times New Roman"/>
              </w:rPr>
              <w:t>4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rFonts w:eastAsia="Times New Roman"/>
              </w:rPr>
            </w:pPr>
            <w:r w:rsidRPr="00516053">
              <w:rPr>
                <w:rFonts w:eastAsia="Times New Roman"/>
              </w:rPr>
              <w:t>7</w:t>
            </w:r>
          </w:p>
        </w:tc>
      </w:tr>
      <w:tr w:rsidR="002452A3" w:rsidRPr="00516053" w:rsidTr="00A02350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</w:rPr>
            </w:pPr>
            <w:r w:rsidRPr="00516053">
              <w:rPr>
                <w:rFonts w:eastAsia="Times New Roman"/>
                <w:b/>
                <w:bCs/>
              </w:rPr>
              <w:t>Водоснабжение</w:t>
            </w:r>
          </w:p>
        </w:tc>
      </w:tr>
      <w:tr w:rsidR="002452A3" w:rsidRPr="00516053" w:rsidTr="00A02350">
        <w:trPr>
          <w:trHeight w:val="256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rPr>
                <w:rFonts w:eastAsia="Times New Roman"/>
              </w:rPr>
            </w:pPr>
            <w:r w:rsidRPr="00516053">
              <w:rPr>
                <w:rFonts w:eastAsia="Times New Roman"/>
              </w:rPr>
              <w:t>Модернизация оголовков 3-х скважин водозабора № 1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rFonts w:eastAsia="Times New Roman"/>
              </w:rPr>
            </w:pPr>
            <w:r w:rsidRPr="00516053">
              <w:rPr>
                <w:rFonts w:eastAsia="Times New Roman"/>
              </w:rPr>
              <w:t>376.7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rFonts w:eastAsia="Times New Roman"/>
              </w:rPr>
            </w:pPr>
            <w:r w:rsidRPr="00516053">
              <w:rPr>
                <w:rFonts w:eastAsia="Times New Roman"/>
              </w:rPr>
              <w:t>201</w:t>
            </w:r>
            <w:r w:rsidR="008A4334">
              <w:rPr>
                <w:rFonts w:eastAsia="Times New Roman"/>
              </w:rPr>
              <w:t>6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rPr>
                <w:rFonts w:eastAsia="Times New Roman"/>
              </w:rPr>
            </w:pPr>
            <w:r w:rsidRPr="00516053">
              <w:rPr>
                <w:rFonts w:eastAsia="Times New Roman"/>
              </w:rPr>
              <w:t>Скважины № 2,6,7 расположены ниже уровня паводковых вод, оголовки на них разгерметизировались, в результате ежегодно во время паводков в устья скважин проникают паводковые воды, что ведет к засорению и нарушению дебета скважин. Для устранения нарушений планируется нарастить обсадные трубы для установления новых оголовков над уровнем паводковых вод.</w:t>
            </w:r>
          </w:p>
        </w:tc>
      </w:tr>
      <w:tr w:rsidR="002452A3" w:rsidRPr="00516053" w:rsidTr="00A02350">
        <w:trPr>
          <w:trHeight w:val="1425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rPr>
                <w:rFonts w:eastAsia="Times New Roman"/>
              </w:rPr>
            </w:pPr>
            <w:r w:rsidRPr="00516053">
              <w:rPr>
                <w:rFonts w:eastAsia="Times New Roman"/>
              </w:rPr>
              <w:t>Установка приборов учета на 6 скважинах водозабора № 1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rFonts w:eastAsia="Times New Roman"/>
              </w:rPr>
            </w:pPr>
            <w:r w:rsidRPr="00516053">
              <w:rPr>
                <w:rFonts w:eastAsia="Times New Roman"/>
              </w:rPr>
              <w:t>33.1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rFonts w:eastAsia="Times New Roman"/>
              </w:rPr>
            </w:pPr>
            <w:r w:rsidRPr="00516053">
              <w:rPr>
                <w:rFonts w:eastAsia="Times New Roman"/>
              </w:rPr>
              <w:t>201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rPr>
                <w:rFonts w:eastAsia="Times New Roman"/>
              </w:rPr>
            </w:pPr>
            <w:r w:rsidRPr="00516053">
              <w:rPr>
                <w:rFonts w:eastAsia="Times New Roman"/>
              </w:rPr>
              <w:t>Скважины №1,2,3,5,6,7 должны быть оснащены приборами учета</w:t>
            </w:r>
            <w:r>
              <w:rPr>
                <w:rFonts w:eastAsia="Times New Roman"/>
              </w:rPr>
              <w:t xml:space="preserve"> </w:t>
            </w:r>
            <w:r w:rsidRPr="00516053">
              <w:rPr>
                <w:rFonts w:eastAsia="Times New Roman"/>
              </w:rPr>
              <w:t>для упорядочения учета поднимаемой воды, во исполнение Федерального закона от  23.11.2009 г.  № 261-ФЗ.</w:t>
            </w:r>
          </w:p>
        </w:tc>
      </w:tr>
      <w:tr w:rsidR="002452A3" w:rsidRPr="00516053" w:rsidTr="002452A3">
        <w:trPr>
          <w:trHeight w:val="85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rPr>
                <w:rFonts w:eastAsia="Times New Roman"/>
              </w:rPr>
            </w:pPr>
            <w:r w:rsidRPr="00516053">
              <w:rPr>
                <w:rFonts w:eastAsia="Times New Roman"/>
              </w:rPr>
              <w:t xml:space="preserve">Модернизация трубопроводов водоснабжения общей протяженностью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rFonts w:eastAsia="Times New Roman"/>
                </w:rPr>
                <w:t>100</w:t>
              </w:r>
              <w:r w:rsidRPr="00516053">
                <w:rPr>
                  <w:rFonts w:eastAsia="Times New Roman"/>
                </w:rPr>
                <w:t xml:space="preserve"> км</w:t>
              </w:r>
            </w:smartTag>
            <w:r w:rsidRPr="00516053">
              <w:rPr>
                <w:rFonts w:eastAsia="Times New Roman"/>
              </w:rPr>
              <w:t>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209993,44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rFonts w:eastAsia="Times New Roman"/>
              </w:rPr>
            </w:pPr>
            <w:r w:rsidRPr="00516053">
              <w:rPr>
                <w:rFonts w:eastAsia="Times New Roman"/>
              </w:rPr>
              <w:t>201</w:t>
            </w:r>
            <w:r>
              <w:rPr>
                <w:rFonts w:eastAsia="Times New Roman"/>
              </w:rPr>
              <w:t>5</w:t>
            </w:r>
            <w:r w:rsidRPr="00516053">
              <w:rPr>
                <w:rFonts w:eastAsia="Times New Roman"/>
              </w:rPr>
              <w:t>-20</w:t>
            </w:r>
            <w:r>
              <w:rPr>
                <w:rFonts w:eastAsia="Times New Roman"/>
              </w:rPr>
              <w:t>22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rPr>
                <w:rFonts w:eastAsia="Times New Roman"/>
              </w:rPr>
            </w:pPr>
            <w:r w:rsidRPr="00516053">
              <w:rPr>
                <w:rFonts w:eastAsia="Times New Roman"/>
              </w:rPr>
              <w:t>Участки полного износа трубопроводов. Требуется срочная замена старых чугунных и асбоцементных труб на современные полиэтиленовые.</w:t>
            </w:r>
          </w:p>
        </w:tc>
      </w:tr>
      <w:tr w:rsidR="002452A3" w:rsidRPr="00516053" w:rsidTr="002452A3">
        <w:trPr>
          <w:trHeight w:val="256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Разработка ПСД на реконструкцию сетей водоснабжения 2 и3 очередь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5190,2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3F53CA">
            <w:pPr>
              <w:ind w:firstLine="0"/>
              <w:jc w:val="center"/>
              <w:rPr>
                <w:rFonts w:eastAsia="Times New Roman"/>
              </w:rPr>
            </w:pPr>
            <w:r w:rsidRPr="00516053">
              <w:rPr>
                <w:rFonts w:eastAsia="Times New Roman"/>
              </w:rPr>
              <w:t>201</w:t>
            </w:r>
            <w:r w:rsidR="003F53CA">
              <w:rPr>
                <w:rFonts w:eastAsia="Times New Roman"/>
              </w:rPr>
              <w:t>5-2022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Разработка проектно- сметной документации для проведения последующей реконструкции.</w:t>
            </w:r>
          </w:p>
        </w:tc>
      </w:tr>
      <w:tr w:rsidR="002452A3" w:rsidRPr="00516053" w:rsidTr="002452A3">
        <w:trPr>
          <w:trHeight w:val="28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</w:rPr>
            </w:pPr>
            <w:r w:rsidRPr="00516053">
              <w:rPr>
                <w:rFonts w:eastAsia="Times New Roman"/>
                <w:b/>
                <w:bCs/>
              </w:rPr>
              <w:lastRenderedPageBreak/>
              <w:t>И</w:t>
            </w:r>
            <w:r>
              <w:rPr>
                <w:rFonts w:eastAsia="Times New Roman"/>
                <w:b/>
                <w:bCs/>
              </w:rPr>
              <w:t>того</w:t>
            </w:r>
            <w:r w:rsidRPr="00516053">
              <w:rPr>
                <w:rFonts w:eastAsia="Times New Roman"/>
                <w:b/>
                <w:bCs/>
              </w:rPr>
              <w:t xml:space="preserve"> Водоснабжение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215593,44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</w:rPr>
            </w:pPr>
            <w:r w:rsidRPr="0051605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</w:rPr>
            </w:pPr>
            <w:r w:rsidRPr="00516053">
              <w:rPr>
                <w:rFonts w:eastAsia="Times New Roman"/>
                <w:b/>
                <w:bCs/>
              </w:rPr>
              <w:t> </w:t>
            </w:r>
          </w:p>
        </w:tc>
      </w:tr>
      <w:tr w:rsidR="002452A3" w:rsidRPr="00516053" w:rsidTr="002452A3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</w:rPr>
            </w:pPr>
            <w:r w:rsidRPr="00516053">
              <w:rPr>
                <w:rFonts w:eastAsia="Times New Roman"/>
                <w:b/>
                <w:bCs/>
              </w:rPr>
              <w:t>Водоотведение</w:t>
            </w:r>
          </w:p>
        </w:tc>
      </w:tr>
      <w:tr w:rsidR="002452A3" w:rsidRPr="00516053" w:rsidTr="00A02350">
        <w:trPr>
          <w:trHeight w:val="114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Модернизация сетей водоотведения и замена оборудования КНС</w:t>
            </w:r>
            <w:r w:rsidR="00B21661">
              <w:rPr>
                <w:rFonts w:eastAsia="Times New Roman"/>
              </w:rPr>
              <w:t xml:space="preserve"> и ремонт КНС4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B21661" w:rsidP="002452A3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8927,72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rFonts w:eastAsia="Times New Roman"/>
              </w:rPr>
            </w:pPr>
            <w:r w:rsidRPr="00516053">
              <w:rPr>
                <w:rFonts w:eastAsia="Times New Roman"/>
              </w:rPr>
              <w:t>201</w:t>
            </w:r>
            <w:r>
              <w:rPr>
                <w:rFonts w:eastAsia="Times New Roman"/>
              </w:rPr>
              <w:t>5</w:t>
            </w:r>
            <w:r w:rsidRPr="00516053">
              <w:rPr>
                <w:rFonts w:eastAsia="Times New Roman"/>
              </w:rPr>
              <w:t>-20</w:t>
            </w:r>
            <w:r>
              <w:rPr>
                <w:rFonts w:eastAsia="Times New Roman"/>
              </w:rPr>
              <w:t>22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Экономия затрат на ремонт сетей и их обслуживание и снижение затрат на энергосбережение.</w:t>
            </w:r>
          </w:p>
        </w:tc>
      </w:tr>
      <w:tr w:rsidR="002452A3" w:rsidRPr="00516053" w:rsidTr="00A02350">
        <w:trPr>
          <w:trHeight w:val="1140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Разработка ПСД на очистные сооружения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Default="00BD4464" w:rsidP="002452A3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200,0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8A4334" w:rsidP="002452A3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2015-2022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Строительство новых очистных сооружений.</w:t>
            </w:r>
          </w:p>
        </w:tc>
      </w:tr>
      <w:tr w:rsidR="002452A3" w:rsidRPr="00516053" w:rsidTr="00A02350">
        <w:trPr>
          <w:trHeight w:val="285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</w:rPr>
            </w:pPr>
            <w:r w:rsidRPr="00516053">
              <w:rPr>
                <w:rFonts w:eastAsia="Times New Roman"/>
                <w:b/>
                <w:bCs/>
              </w:rPr>
              <w:t>Итого Водоотведение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B21661" w:rsidP="002452A3">
            <w:pPr>
              <w:ind w:firstLine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9127,72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</w:rPr>
            </w:pPr>
            <w:r w:rsidRPr="0051605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</w:rPr>
            </w:pPr>
            <w:r w:rsidRPr="00516053">
              <w:rPr>
                <w:rFonts w:eastAsia="Times New Roman"/>
                <w:b/>
                <w:bCs/>
              </w:rPr>
              <w:t> </w:t>
            </w:r>
          </w:p>
        </w:tc>
      </w:tr>
      <w:tr w:rsidR="002452A3" w:rsidRPr="00516053" w:rsidTr="002452A3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</w:rPr>
            </w:pPr>
            <w:r w:rsidRPr="00516053">
              <w:rPr>
                <w:rFonts w:eastAsia="Times New Roman"/>
                <w:b/>
                <w:bCs/>
              </w:rPr>
              <w:t>Теплоснабжение</w:t>
            </w:r>
          </w:p>
        </w:tc>
      </w:tr>
      <w:tr w:rsidR="002452A3" w:rsidRPr="00516053" w:rsidTr="002452A3">
        <w:trPr>
          <w:trHeight w:val="142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Перевод угольной котельной ул. Блинова на газ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1800</w:t>
            </w:r>
            <w:r w:rsidR="00BD4464">
              <w:rPr>
                <w:rFonts w:eastAsia="Times New Roman"/>
              </w:rPr>
              <w:t>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rFonts w:eastAsia="Times New Roman"/>
              </w:rPr>
            </w:pPr>
            <w:r w:rsidRPr="00516053">
              <w:rPr>
                <w:rFonts w:eastAsia="Times New Roman"/>
              </w:rPr>
              <w:t>201</w:t>
            </w:r>
            <w:r>
              <w:rPr>
                <w:rFonts w:eastAsia="Times New Roman"/>
              </w:rPr>
              <w:t>5</w:t>
            </w:r>
            <w:r w:rsidR="008A4334">
              <w:rPr>
                <w:rFonts w:eastAsia="Times New Roman"/>
              </w:rPr>
              <w:t>-2022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rPr>
                <w:rFonts w:eastAsia="Times New Roman"/>
              </w:rPr>
            </w:pPr>
            <w:r w:rsidRPr="00516053">
              <w:rPr>
                <w:rFonts w:eastAsia="Times New Roman"/>
              </w:rPr>
              <w:t>. 1 этап - разработка ПСД. 2 этап - мероприятия по переводу котельной на газовое топливо. Замена котлов "Универсал-5" на котлы КЧМ-7 "Гном"</w:t>
            </w:r>
          </w:p>
        </w:tc>
      </w:tr>
      <w:tr w:rsidR="002452A3" w:rsidRPr="00516053" w:rsidTr="002452A3">
        <w:trPr>
          <w:trHeight w:val="57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rPr>
                <w:rFonts w:eastAsia="Times New Roman"/>
              </w:rPr>
            </w:pPr>
            <w:r w:rsidRPr="00516053">
              <w:rPr>
                <w:rFonts w:eastAsia="Times New Roman"/>
              </w:rPr>
              <w:t>Модернизация теплотрасс</w:t>
            </w:r>
            <w:r>
              <w:rPr>
                <w:rFonts w:eastAsia="Times New Roman"/>
              </w:rPr>
              <w:t>ы ул. Заводская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16000</w:t>
            </w:r>
            <w:r w:rsidR="00BD4464">
              <w:rPr>
                <w:rFonts w:eastAsia="Times New Roman"/>
              </w:rPr>
              <w:t>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rFonts w:eastAsia="Times New Roman"/>
              </w:rPr>
            </w:pPr>
            <w:r w:rsidRPr="00516053">
              <w:rPr>
                <w:rFonts w:eastAsia="Times New Roman"/>
              </w:rPr>
              <w:t>201</w:t>
            </w:r>
            <w:r>
              <w:rPr>
                <w:rFonts w:eastAsia="Times New Roman"/>
              </w:rPr>
              <w:t>7</w:t>
            </w:r>
            <w:r w:rsidRPr="00516053">
              <w:rPr>
                <w:rFonts w:eastAsia="Times New Roman"/>
              </w:rPr>
              <w:t>-20</w:t>
            </w:r>
            <w:r>
              <w:rPr>
                <w:rFonts w:eastAsia="Times New Roman"/>
              </w:rPr>
              <w:t>2</w:t>
            </w:r>
            <w:r w:rsidR="008A4334">
              <w:rPr>
                <w:rFonts w:eastAsia="Times New Roman"/>
              </w:rPr>
              <w:t>2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rPr>
                <w:rFonts w:eastAsia="Times New Roman"/>
              </w:rPr>
            </w:pPr>
            <w:r w:rsidRPr="00516053">
              <w:rPr>
                <w:rFonts w:eastAsia="Times New Roman"/>
              </w:rPr>
              <w:t>Снижение тепловых потерь. Замена стальных трубопроводов трубопроводами в ППУ изоляции</w:t>
            </w:r>
          </w:p>
        </w:tc>
      </w:tr>
      <w:tr w:rsidR="002452A3" w:rsidRPr="00516053" w:rsidTr="002452A3">
        <w:trPr>
          <w:trHeight w:val="57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Замена оборудования котельных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Default="002452A3" w:rsidP="002452A3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3800</w:t>
            </w:r>
            <w:r w:rsidR="00BD4464">
              <w:rPr>
                <w:rFonts w:eastAsia="Times New Roman"/>
              </w:rPr>
              <w:t>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2020-2022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61793" w:rsidP="002452A3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Pr="00261793">
              <w:rPr>
                <w:rFonts w:eastAsia="Times New Roman"/>
              </w:rPr>
              <w:t>овышения энергетической эффективности</w:t>
            </w:r>
          </w:p>
        </w:tc>
      </w:tr>
      <w:tr w:rsidR="002452A3" w:rsidRPr="00516053" w:rsidTr="002452A3">
        <w:trPr>
          <w:trHeight w:val="28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</w:rPr>
            </w:pPr>
            <w:r w:rsidRPr="00516053">
              <w:rPr>
                <w:rFonts w:eastAsia="Times New Roman"/>
                <w:b/>
                <w:bCs/>
              </w:rPr>
              <w:t>Итого Теплоснабжение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21600,0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rFonts w:eastAsia="Times New Roman"/>
              </w:rPr>
            </w:pPr>
            <w:r w:rsidRPr="00516053">
              <w:rPr>
                <w:rFonts w:eastAsia="Times New Roman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rFonts w:eastAsia="Times New Roman"/>
              </w:rPr>
            </w:pPr>
            <w:r w:rsidRPr="00516053">
              <w:rPr>
                <w:rFonts w:eastAsia="Times New Roman"/>
              </w:rPr>
              <w:t> </w:t>
            </w:r>
          </w:p>
        </w:tc>
      </w:tr>
      <w:tr w:rsidR="002452A3" w:rsidRPr="00516053" w:rsidTr="002452A3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</w:rPr>
            </w:pPr>
            <w:r w:rsidRPr="00516053">
              <w:rPr>
                <w:rFonts w:eastAsia="Times New Roman"/>
                <w:b/>
                <w:bCs/>
              </w:rPr>
              <w:t>Захоронение ТБО</w:t>
            </w:r>
          </w:p>
        </w:tc>
      </w:tr>
      <w:tr w:rsidR="002452A3" w:rsidRPr="00516053" w:rsidTr="002452A3">
        <w:trPr>
          <w:trHeight w:val="114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rPr>
                <w:rFonts w:eastAsia="Times New Roman"/>
              </w:rPr>
            </w:pPr>
            <w:r w:rsidRPr="00516053">
              <w:rPr>
                <w:rFonts w:eastAsia="Times New Roman"/>
              </w:rPr>
              <w:t>Строительство наблюдательной скважины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8A4334" w:rsidP="002452A3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  <w:r w:rsidR="002452A3">
              <w:rPr>
                <w:rFonts w:eastAsia="Times New Roman"/>
              </w:rPr>
              <w:t>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8A4334" w:rsidP="002452A3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rPr>
                <w:rFonts w:eastAsia="Times New Roman"/>
              </w:rPr>
            </w:pPr>
            <w:r w:rsidRPr="00516053">
              <w:rPr>
                <w:rFonts w:eastAsia="Times New Roman"/>
              </w:rPr>
              <w:t>Во исполнение требований СанПиН 2811-83 п. 4.10, 4.11. для организации наблюдения за качеством и уровнем подземных вод на полигоне ТБО  устраиваются наблюдательные скважины.</w:t>
            </w:r>
          </w:p>
        </w:tc>
      </w:tr>
      <w:tr w:rsidR="002452A3" w:rsidRPr="00516053" w:rsidTr="002452A3">
        <w:trPr>
          <w:trHeight w:val="84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Рекультивация свалки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rFonts w:eastAsia="Times New Roman"/>
              </w:rPr>
            </w:pPr>
            <w:r w:rsidRPr="00516053">
              <w:rPr>
                <w:rFonts w:eastAsia="Times New Roman"/>
              </w:rPr>
              <w:t>201</w:t>
            </w:r>
            <w:r w:rsidR="00C05EA9">
              <w:rPr>
                <w:rFonts w:eastAsia="Times New Roman"/>
              </w:rPr>
              <w:t>9</w:t>
            </w:r>
            <w:r w:rsidRPr="00516053">
              <w:rPr>
                <w:rFonts w:eastAsia="Times New Roman"/>
              </w:rPr>
              <w:t>-20</w:t>
            </w:r>
            <w:r>
              <w:rPr>
                <w:rFonts w:eastAsia="Times New Roman"/>
              </w:rPr>
              <w:t>2</w:t>
            </w:r>
            <w:r w:rsidR="008A4334">
              <w:rPr>
                <w:rFonts w:eastAsia="Times New Roman"/>
              </w:rPr>
              <w:t>2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Произвести работы по закрытию свалки</w:t>
            </w:r>
          </w:p>
        </w:tc>
      </w:tr>
      <w:tr w:rsidR="002452A3" w:rsidRPr="00516053" w:rsidTr="002452A3">
        <w:trPr>
          <w:trHeight w:val="28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</w:rPr>
            </w:pPr>
            <w:r w:rsidRPr="00516053">
              <w:rPr>
                <w:rFonts w:eastAsia="Times New Roman"/>
                <w:b/>
                <w:bCs/>
              </w:rPr>
              <w:t>Итого Захоронение ТБО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376A78" w:rsidP="002452A3">
            <w:pPr>
              <w:ind w:firstLine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655</w:t>
            </w:r>
            <w:r w:rsidR="002452A3">
              <w:rPr>
                <w:rFonts w:eastAsia="Times New Roman"/>
                <w:b/>
                <w:bCs/>
              </w:rPr>
              <w:t>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rPr>
                <w:rFonts w:eastAsia="Times New Roman"/>
                <w:b/>
                <w:bCs/>
              </w:rPr>
            </w:pPr>
            <w:r w:rsidRPr="0051605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rPr>
                <w:rFonts w:eastAsia="Times New Roman"/>
                <w:b/>
                <w:bCs/>
              </w:rPr>
            </w:pPr>
            <w:r w:rsidRPr="00516053">
              <w:rPr>
                <w:rFonts w:eastAsia="Times New Roman"/>
                <w:b/>
                <w:bCs/>
              </w:rPr>
              <w:t> </w:t>
            </w:r>
          </w:p>
        </w:tc>
      </w:tr>
      <w:tr w:rsidR="002452A3" w:rsidRPr="00516053" w:rsidTr="002452A3">
        <w:trPr>
          <w:trHeight w:val="315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</w:rPr>
            </w:pPr>
            <w:r w:rsidRPr="00516053"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247121,16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rPr>
                <w:rFonts w:eastAsia="Times New Roman"/>
              </w:rPr>
            </w:pPr>
            <w:r w:rsidRPr="00516053">
              <w:rPr>
                <w:rFonts w:eastAsia="Times New Roman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rPr>
                <w:rFonts w:eastAsia="Times New Roman"/>
              </w:rPr>
            </w:pPr>
            <w:r w:rsidRPr="00516053">
              <w:rPr>
                <w:rFonts w:eastAsia="Times New Roman"/>
              </w:rPr>
              <w:t> </w:t>
            </w:r>
          </w:p>
        </w:tc>
      </w:tr>
    </w:tbl>
    <w:p w:rsidR="002452A3" w:rsidRPr="00B70F3A" w:rsidRDefault="002452A3" w:rsidP="00376A78">
      <w:pPr>
        <w:pStyle w:val="a6"/>
        <w:pageBreakBefore/>
        <w:widowControl w:val="0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5" w:name="_Toc300915295"/>
      <w:r w:rsidRPr="00B70F3A">
        <w:rPr>
          <w:rFonts w:ascii="Times New Roman" w:hAnsi="Times New Roman" w:cs="Times New Roman"/>
          <w:b/>
          <w:sz w:val="28"/>
          <w:szCs w:val="28"/>
        </w:rPr>
        <w:lastRenderedPageBreak/>
        <w:t>Раздел 2.2. Целевые показатели развития коммунальной инфраструктуры</w:t>
      </w:r>
      <w:bookmarkEnd w:id="25"/>
    </w:p>
    <w:p w:rsidR="002452A3" w:rsidRPr="00B70F3A" w:rsidRDefault="002452A3" w:rsidP="00245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452A3" w:rsidRPr="00B70F3A" w:rsidRDefault="002452A3" w:rsidP="00245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>Настоящий раздел представляет собой основу для формирования технических заданий к инвестиционным проектам организаций коммунального комплекса. Для каждой из систем ниже приводятся конкретные целевые показатели, выполнение которых должно обусловить достижение целей, которые рекомендуется использовать в инвестиционных проектах.</w:t>
      </w:r>
    </w:p>
    <w:p w:rsidR="002452A3" w:rsidRPr="00B70F3A" w:rsidRDefault="002452A3" w:rsidP="00245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452A3" w:rsidRPr="00B70F3A" w:rsidRDefault="002452A3" w:rsidP="002452A3">
      <w:pPr>
        <w:pStyle w:val="a6"/>
        <w:ind w:firstLine="709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26" w:name="_Toc300915296"/>
      <w:r w:rsidRPr="00B70F3A">
        <w:rPr>
          <w:rFonts w:ascii="Times New Roman" w:hAnsi="Times New Roman" w:cs="Times New Roman"/>
          <w:b/>
          <w:i/>
          <w:sz w:val="28"/>
          <w:szCs w:val="28"/>
        </w:rPr>
        <w:t>2.2.1. Целевые показатели системы теплоснабжения</w:t>
      </w:r>
      <w:bookmarkEnd w:id="26"/>
    </w:p>
    <w:p w:rsidR="002452A3" w:rsidRPr="00B70F3A" w:rsidRDefault="002452A3" w:rsidP="00245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>Основной целью инвестиционного проекта по теплоснабжению ставится повышение надежности и качества теплоснабжения, а также повышение эффективности производства. Выполнение задач, которые приведут к достижению этих целей, должно быть отображено следующими целевыми показателями: надежность, сбалансированность системы, доступность, эффективность деятельности.</w:t>
      </w:r>
    </w:p>
    <w:p w:rsidR="002452A3" w:rsidRPr="00B70F3A" w:rsidRDefault="002452A3" w:rsidP="00245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>В таблице № 16 приведены количественные значения указанных выше целевых показателей.</w:t>
      </w:r>
    </w:p>
    <w:p w:rsidR="002452A3" w:rsidRPr="00B70F3A" w:rsidRDefault="002452A3" w:rsidP="002452A3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0F3A">
        <w:rPr>
          <w:rFonts w:ascii="Times New Roman" w:hAnsi="Times New Roman" w:cs="Times New Roman"/>
          <w:i/>
          <w:sz w:val="28"/>
          <w:szCs w:val="28"/>
        </w:rPr>
        <w:t>Таблица № 16</w:t>
      </w:r>
    </w:p>
    <w:p w:rsidR="002452A3" w:rsidRPr="00B70F3A" w:rsidRDefault="002452A3" w:rsidP="002452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3A">
        <w:rPr>
          <w:rFonts w:ascii="Times New Roman" w:hAnsi="Times New Roman" w:cs="Times New Roman"/>
          <w:b/>
          <w:sz w:val="28"/>
          <w:szCs w:val="28"/>
        </w:rPr>
        <w:t>Целевые показатели системы теплоснабжения</w:t>
      </w:r>
    </w:p>
    <w:p w:rsidR="002452A3" w:rsidRPr="00516053" w:rsidRDefault="002452A3" w:rsidP="002452A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4111"/>
        <w:gridCol w:w="1263"/>
        <w:gridCol w:w="1288"/>
      </w:tblGrid>
      <w:tr w:rsidR="002452A3" w:rsidRPr="00516053" w:rsidTr="002452A3">
        <w:tc>
          <w:tcPr>
            <w:tcW w:w="3085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показатели</w:t>
            </w:r>
          </w:p>
        </w:tc>
        <w:tc>
          <w:tcPr>
            <w:tcW w:w="4111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Индикаторы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норматива-индикатора</w:t>
            </w:r>
          </w:p>
        </w:tc>
      </w:tr>
      <w:tr w:rsidR="002452A3" w:rsidRPr="00516053" w:rsidTr="002452A3">
        <w:tc>
          <w:tcPr>
            <w:tcW w:w="3085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452A3" w:rsidRPr="00516053" w:rsidTr="002452A3">
        <w:tc>
          <w:tcPr>
            <w:tcW w:w="3085" w:type="dxa"/>
            <w:vMerge w:val="restart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Надежность</w:t>
            </w:r>
          </w:p>
        </w:tc>
        <w:tc>
          <w:tcPr>
            <w:tcW w:w="4111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1.1.Коэффициент аварийности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ав/км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0.4-0.5</w:t>
            </w:r>
          </w:p>
        </w:tc>
      </w:tr>
      <w:tr w:rsidR="002452A3" w:rsidRPr="00516053" w:rsidTr="002452A3">
        <w:tc>
          <w:tcPr>
            <w:tcW w:w="3085" w:type="dxa"/>
            <w:vMerge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1.2. Среднее время ликвидации аварии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сутки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0.3-0.4</w:t>
            </w:r>
          </w:p>
        </w:tc>
      </w:tr>
      <w:tr w:rsidR="002452A3" w:rsidRPr="00516053" w:rsidTr="002452A3">
        <w:tc>
          <w:tcPr>
            <w:tcW w:w="3085" w:type="dxa"/>
            <w:vMerge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 xml:space="preserve">1.3. Количество аварий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16053">
                <w:rPr>
                  <w:rFonts w:ascii="Times New Roman" w:hAnsi="Times New Roman" w:cs="Times New Roman"/>
                  <w:sz w:val="20"/>
                  <w:szCs w:val="20"/>
                </w:rPr>
                <w:t>1 км</w:t>
              </w:r>
            </w:smartTag>
            <w:r w:rsidRPr="00516053">
              <w:rPr>
                <w:rFonts w:ascii="Times New Roman" w:hAnsi="Times New Roman" w:cs="Times New Roman"/>
                <w:sz w:val="20"/>
                <w:szCs w:val="20"/>
              </w:rPr>
              <w:t xml:space="preserve"> сетей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шт/км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0.4-0.5</w:t>
            </w:r>
          </w:p>
        </w:tc>
      </w:tr>
      <w:tr w:rsidR="002452A3" w:rsidRPr="00516053" w:rsidTr="002452A3">
        <w:trPr>
          <w:trHeight w:val="372"/>
        </w:trPr>
        <w:tc>
          <w:tcPr>
            <w:tcW w:w="3085" w:type="dxa"/>
            <w:vMerge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1.5.Объем ресурса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2A3" w:rsidRPr="00516053" w:rsidTr="002452A3">
        <w:trPr>
          <w:trHeight w:val="294"/>
        </w:trPr>
        <w:tc>
          <w:tcPr>
            <w:tcW w:w="3085" w:type="dxa"/>
            <w:vMerge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1.5.1.Выработка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т.м</w:t>
            </w:r>
            <w:r w:rsidRPr="005160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2A3" w:rsidRPr="00516053" w:rsidTr="002452A3">
        <w:tc>
          <w:tcPr>
            <w:tcW w:w="3085" w:type="dxa"/>
            <w:vMerge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1.5.2.Собственные нужды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т.м</w:t>
            </w:r>
            <w:r w:rsidRPr="005160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2A3" w:rsidRPr="00516053" w:rsidTr="002452A3">
        <w:tc>
          <w:tcPr>
            <w:tcW w:w="3085" w:type="dxa"/>
            <w:vMerge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1.5.3.Потери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</w:tr>
      <w:tr w:rsidR="002452A3" w:rsidRPr="00516053" w:rsidTr="002452A3">
        <w:tc>
          <w:tcPr>
            <w:tcW w:w="3085" w:type="dxa"/>
            <w:vMerge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1.6.4.Полезный отпуск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т.м</w:t>
            </w:r>
            <w:r w:rsidRPr="005160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2A3" w:rsidRPr="00516053" w:rsidTr="002452A3">
        <w:tc>
          <w:tcPr>
            <w:tcW w:w="3085" w:type="dxa"/>
            <w:vMerge w:val="restart"/>
            <w:vAlign w:val="bottom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Сбалансированность</w:t>
            </w:r>
          </w:p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системы</w:t>
            </w:r>
          </w:p>
        </w:tc>
        <w:tc>
          <w:tcPr>
            <w:tcW w:w="4111" w:type="dxa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2.1.Уровень загрузки производственных мощностей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85-90</w:t>
            </w:r>
          </w:p>
        </w:tc>
      </w:tr>
      <w:tr w:rsidR="002452A3" w:rsidRPr="00516053" w:rsidTr="002452A3">
        <w:tc>
          <w:tcPr>
            <w:tcW w:w="3085" w:type="dxa"/>
            <w:vMerge/>
            <w:tcBorders>
              <w:bottom w:val="single" w:sz="4" w:space="0" w:color="auto"/>
            </w:tcBorders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2.2. Обеспеченность приборами учета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452A3" w:rsidRPr="00516053" w:rsidTr="002452A3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Доступность</w:t>
            </w:r>
          </w:p>
        </w:tc>
        <w:tc>
          <w:tcPr>
            <w:tcW w:w="4111" w:type="dxa"/>
            <w:vAlign w:val="center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3.1. Коэффициент обеспечения текущей потребности в услуге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90-94</w:t>
            </w:r>
          </w:p>
        </w:tc>
      </w:tr>
      <w:tr w:rsidR="002452A3" w:rsidRPr="00516053" w:rsidTr="002452A3">
        <w:tc>
          <w:tcPr>
            <w:tcW w:w="3085" w:type="dxa"/>
            <w:vMerge/>
          </w:tcPr>
          <w:p w:rsidR="002452A3" w:rsidRPr="00516053" w:rsidRDefault="002452A3" w:rsidP="002452A3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3.2.Коэффициент соответствия установленных тарифов затратам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100-115</w:t>
            </w:r>
          </w:p>
        </w:tc>
      </w:tr>
      <w:tr w:rsidR="002452A3" w:rsidRPr="00516053" w:rsidTr="002452A3">
        <w:tc>
          <w:tcPr>
            <w:tcW w:w="3085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Эффективность</w:t>
            </w:r>
          </w:p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4111" w:type="dxa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4.1.Рентабельность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</w:tbl>
    <w:p w:rsidR="002452A3" w:rsidRPr="00B70F3A" w:rsidRDefault="002452A3" w:rsidP="002452A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2A3" w:rsidRPr="00B70F3A" w:rsidRDefault="002452A3" w:rsidP="002452A3">
      <w:pPr>
        <w:pStyle w:val="a6"/>
        <w:ind w:firstLine="709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27" w:name="_Toc300915297"/>
      <w:r w:rsidRPr="00B70F3A">
        <w:rPr>
          <w:rFonts w:ascii="Times New Roman" w:hAnsi="Times New Roman" w:cs="Times New Roman"/>
          <w:b/>
          <w:i/>
          <w:sz w:val="28"/>
          <w:szCs w:val="28"/>
        </w:rPr>
        <w:t>2.2.2. Целевые показатели системы водоснабжения</w:t>
      </w:r>
      <w:bookmarkEnd w:id="27"/>
    </w:p>
    <w:p w:rsidR="002452A3" w:rsidRPr="00B70F3A" w:rsidRDefault="002452A3" w:rsidP="00245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>Перед инвестиционным проектом по водоснабжению ставятся следующие основные цели: повышени</w:t>
      </w:r>
      <w:r w:rsidR="00635118" w:rsidRPr="00B70F3A">
        <w:rPr>
          <w:rFonts w:ascii="Times New Roman" w:hAnsi="Times New Roman" w:cs="Times New Roman"/>
          <w:sz w:val="28"/>
          <w:szCs w:val="28"/>
        </w:rPr>
        <w:t>е</w:t>
      </w:r>
      <w:r w:rsidRPr="00B70F3A">
        <w:rPr>
          <w:rFonts w:ascii="Times New Roman" w:hAnsi="Times New Roman" w:cs="Times New Roman"/>
          <w:sz w:val="28"/>
          <w:szCs w:val="28"/>
        </w:rPr>
        <w:t xml:space="preserve"> качества водоснабжения, соблюдение экологических требований. Таким образом, достижение этих целей должно быть отображено следующими целевыми показателями: надежность, сбалансированность системы, доступность, обеспечение экологических требований.</w:t>
      </w:r>
    </w:p>
    <w:p w:rsidR="002452A3" w:rsidRPr="00B70F3A" w:rsidRDefault="002452A3" w:rsidP="00245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>В таблице № 17 приведены количественные значения указанных выше целевых показателей.</w:t>
      </w:r>
    </w:p>
    <w:p w:rsidR="00EA5D85" w:rsidRDefault="00EA5D85" w:rsidP="002452A3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70F3A" w:rsidRPr="00B70F3A" w:rsidRDefault="00B70F3A" w:rsidP="002452A3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452A3" w:rsidRPr="00B70F3A" w:rsidRDefault="002452A3" w:rsidP="002452A3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0F3A">
        <w:rPr>
          <w:rFonts w:ascii="Times New Roman" w:hAnsi="Times New Roman" w:cs="Times New Roman"/>
          <w:i/>
          <w:sz w:val="28"/>
          <w:szCs w:val="28"/>
        </w:rPr>
        <w:lastRenderedPageBreak/>
        <w:t>Таблица № 17</w:t>
      </w:r>
    </w:p>
    <w:p w:rsidR="002452A3" w:rsidRPr="00B70F3A" w:rsidRDefault="002452A3" w:rsidP="002452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3A">
        <w:rPr>
          <w:rFonts w:ascii="Times New Roman" w:hAnsi="Times New Roman" w:cs="Times New Roman"/>
          <w:b/>
          <w:sz w:val="28"/>
          <w:szCs w:val="28"/>
        </w:rPr>
        <w:t>Целевые показатели системы водоснабжения</w:t>
      </w:r>
    </w:p>
    <w:p w:rsidR="002452A3" w:rsidRPr="00B70F3A" w:rsidRDefault="002452A3" w:rsidP="002452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585"/>
        <w:gridCol w:w="932"/>
        <w:gridCol w:w="2134"/>
      </w:tblGrid>
      <w:tr w:rsidR="002452A3" w:rsidRPr="00516053" w:rsidTr="002452A3"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показатели</w:t>
            </w: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Индикаторы</w:t>
            </w: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норматива-индикатора</w:t>
            </w:r>
          </w:p>
        </w:tc>
      </w:tr>
      <w:tr w:rsidR="002452A3" w:rsidRPr="00516053" w:rsidTr="002452A3"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452A3" w:rsidRPr="00516053" w:rsidTr="002452A3">
        <w:trPr>
          <w:trHeight w:val="283"/>
        </w:trPr>
        <w:tc>
          <w:tcPr>
            <w:tcW w:w="0" w:type="auto"/>
            <w:vMerge w:val="restart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Надежность</w:t>
            </w: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1.1.Коэффициент аварийности</w:t>
            </w: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ав/км</w:t>
            </w: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0.4-0.5</w:t>
            </w:r>
          </w:p>
        </w:tc>
      </w:tr>
      <w:tr w:rsidR="002452A3" w:rsidRPr="00516053" w:rsidTr="002452A3">
        <w:trPr>
          <w:trHeight w:val="283"/>
        </w:trPr>
        <w:tc>
          <w:tcPr>
            <w:tcW w:w="0" w:type="auto"/>
            <w:vMerge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1.2. Среднее время ликвидации аварии</w:t>
            </w: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сутки</w:t>
            </w: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0.3-0.4</w:t>
            </w:r>
          </w:p>
        </w:tc>
      </w:tr>
      <w:tr w:rsidR="002452A3" w:rsidRPr="00516053" w:rsidTr="002452A3">
        <w:trPr>
          <w:trHeight w:val="283"/>
        </w:trPr>
        <w:tc>
          <w:tcPr>
            <w:tcW w:w="0" w:type="auto"/>
            <w:vMerge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 xml:space="preserve">1.3. Количество аварий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16053">
                <w:rPr>
                  <w:rFonts w:ascii="Times New Roman" w:hAnsi="Times New Roman" w:cs="Times New Roman"/>
                  <w:sz w:val="20"/>
                  <w:szCs w:val="20"/>
                </w:rPr>
                <w:t>1 км</w:t>
              </w:r>
            </w:smartTag>
            <w:r w:rsidRPr="00516053">
              <w:rPr>
                <w:rFonts w:ascii="Times New Roman" w:hAnsi="Times New Roman" w:cs="Times New Roman"/>
                <w:sz w:val="20"/>
                <w:szCs w:val="20"/>
              </w:rPr>
              <w:t xml:space="preserve"> сетей</w:t>
            </w: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шт/км</w:t>
            </w: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0.4-0.5</w:t>
            </w:r>
          </w:p>
        </w:tc>
      </w:tr>
      <w:tr w:rsidR="002452A3" w:rsidRPr="00516053" w:rsidTr="002452A3">
        <w:trPr>
          <w:trHeight w:val="332"/>
        </w:trPr>
        <w:tc>
          <w:tcPr>
            <w:tcW w:w="0" w:type="auto"/>
            <w:vMerge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1.4. Показатели движения ОФ</w:t>
            </w: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2A3" w:rsidRPr="00516053" w:rsidTr="002452A3">
        <w:trPr>
          <w:trHeight w:val="283"/>
        </w:trPr>
        <w:tc>
          <w:tcPr>
            <w:tcW w:w="0" w:type="auto"/>
            <w:vMerge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1.4.1. Коэффициент износа</w:t>
            </w: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2A3" w:rsidRPr="00516053" w:rsidTr="002452A3">
        <w:trPr>
          <w:trHeight w:val="283"/>
        </w:trPr>
        <w:tc>
          <w:tcPr>
            <w:tcW w:w="0" w:type="auto"/>
            <w:vMerge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1.4.2.Коэффициент годности</w:t>
            </w: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2A3" w:rsidRPr="00516053" w:rsidTr="002452A3">
        <w:trPr>
          <w:trHeight w:val="283"/>
        </w:trPr>
        <w:tc>
          <w:tcPr>
            <w:tcW w:w="0" w:type="auto"/>
            <w:vMerge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1.5.Объем ресурса</w:t>
            </w: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2A3" w:rsidRPr="00516053" w:rsidTr="002452A3">
        <w:trPr>
          <w:trHeight w:val="283"/>
        </w:trPr>
        <w:tc>
          <w:tcPr>
            <w:tcW w:w="0" w:type="auto"/>
            <w:vMerge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1.5.1.Выработка</w:t>
            </w: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т.м</w:t>
            </w:r>
            <w:r w:rsidRPr="005160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2A3" w:rsidRPr="00516053" w:rsidTr="002452A3">
        <w:trPr>
          <w:trHeight w:val="283"/>
        </w:trPr>
        <w:tc>
          <w:tcPr>
            <w:tcW w:w="0" w:type="auto"/>
            <w:vMerge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1.5.2.Собственные нужды</w:t>
            </w: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т.м</w:t>
            </w:r>
            <w:r w:rsidRPr="005160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2A3" w:rsidRPr="00516053" w:rsidTr="002452A3">
        <w:trPr>
          <w:trHeight w:val="283"/>
        </w:trPr>
        <w:tc>
          <w:tcPr>
            <w:tcW w:w="0" w:type="auto"/>
            <w:vMerge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1.5.3.Потери</w:t>
            </w: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</w:tr>
      <w:tr w:rsidR="002452A3" w:rsidRPr="00516053" w:rsidTr="002452A3">
        <w:trPr>
          <w:trHeight w:val="283"/>
        </w:trPr>
        <w:tc>
          <w:tcPr>
            <w:tcW w:w="0" w:type="auto"/>
            <w:vMerge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1.6.4.Полезный отпуск</w:t>
            </w: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т.м</w:t>
            </w:r>
            <w:r w:rsidRPr="005160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2A3" w:rsidRPr="00516053" w:rsidTr="002452A3">
        <w:tc>
          <w:tcPr>
            <w:tcW w:w="0" w:type="auto"/>
            <w:vMerge w:val="restart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Сбалансированность</w:t>
            </w:r>
          </w:p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системы</w:t>
            </w:r>
          </w:p>
        </w:tc>
        <w:tc>
          <w:tcPr>
            <w:tcW w:w="0" w:type="auto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2.1.Уровень загрузки производственных мощностей</w:t>
            </w: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85-90</w:t>
            </w:r>
          </w:p>
        </w:tc>
      </w:tr>
      <w:tr w:rsidR="002452A3" w:rsidRPr="00516053" w:rsidTr="002452A3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2.2. Обеспеченность приборами учета</w:t>
            </w: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452A3" w:rsidRPr="00516053" w:rsidTr="002452A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Доступность</w:t>
            </w: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ind w:firstLine="0"/>
              <w:jc w:val="both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3.1. Коэффициент обеспечения текущей потребности в услуге</w:t>
            </w: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90-94</w:t>
            </w:r>
          </w:p>
        </w:tc>
      </w:tr>
      <w:tr w:rsidR="002452A3" w:rsidRPr="00516053" w:rsidTr="002452A3">
        <w:trPr>
          <w:trHeight w:val="20"/>
        </w:trPr>
        <w:tc>
          <w:tcPr>
            <w:tcW w:w="0" w:type="auto"/>
            <w:vMerge/>
          </w:tcPr>
          <w:p w:rsidR="002452A3" w:rsidRPr="00516053" w:rsidRDefault="002452A3" w:rsidP="002452A3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3.2. Коэффициент соответствия установленных тарифов затратам</w:t>
            </w: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100-115</w:t>
            </w:r>
          </w:p>
        </w:tc>
      </w:tr>
      <w:tr w:rsidR="002452A3" w:rsidRPr="00516053" w:rsidTr="002452A3">
        <w:trPr>
          <w:trHeight w:val="170"/>
        </w:trPr>
        <w:tc>
          <w:tcPr>
            <w:tcW w:w="0" w:type="auto"/>
            <w:vMerge w:val="restart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Эффективность</w:t>
            </w:r>
          </w:p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0" w:type="auto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4.1.Рентабельность</w:t>
            </w: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2452A3" w:rsidRPr="00516053" w:rsidTr="002452A3">
        <w:trPr>
          <w:trHeight w:val="170"/>
        </w:trPr>
        <w:tc>
          <w:tcPr>
            <w:tcW w:w="0" w:type="auto"/>
            <w:vMerge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 xml:space="preserve">4.2.Энергоемкость </w:t>
            </w: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кВт.ч/м</w:t>
            </w:r>
            <w:r w:rsidRPr="005160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 xml:space="preserve">0.65-0.93 </w:t>
            </w:r>
          </w:p>
        </w:tc>
      </w:tr>
      <w:tr w:rsidR="002452A3" w:rsidRPr="00516053" w:rsidTr="002452A3">
        <w:trPr>
          <w:trHeight w:val="20"/>
        </w:trPr>
        <w:tc>
          <w:tcPr>
            <w:tcW w:w="0" w:type="auto"/>
            <w:vMerge w:val="restart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b/>
                <w:sz w:val="20"/>
                <w:szCs w:val="20"/>
              </w:rPr>
              <w:t>5. Обеспечение экологических требований</w:t>
            </w:r>
          </w:p>
        </w:tc>
        <w:tc>
          <w:tcPr>
            <w:tcW w:w="0" w:type="auto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5.1.Соответствие нормам СанПиНа</w:t>
            </w: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уст. нормы</w:t>
            </w:r>
          </w:p>
        </w:tc>
      </w:tr>
      <w:tr w:rsidR="002452A3" w:rsidRPr="00516053" w:rsidTr="002452A3">
        <w:trPr>
          <w:trHeight w:val="170"/>
        </w:trPr>
        <w:tc>
          <w:tcPr>
            <w:tcW w:w="0" w:type="auto"/>
            <w:vMerge/>
          </w:tcPr>
          <w:p w:rsidR="002452A3" w:rsidRPr="00516053" w:rsidRDefault="002452A3" w:rsidP="002452A3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 xml:space="preserve">5.2. Соответствие установленным нормам  ПДК </w:t>
            </w: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2452A3" w:rsidRPr="00516053" w:rsidRDefault="002452A3" w:rsidP="002452A3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уст.нормы</w:t>
            </w:r>
          </w:p>
        </w:tc>
      </w:tr>
    </w:tbl>
    <w:p w:rsidR="002452A3" w:rsidRPr="00516053" w:rsidRDefault="002452A3" w:rsidP="002452A3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52A3" w:rsidRPr="00B70F3A" w:rsidRDefault="002452A3" w:rsidP="002452A3">
      <w:pPr>
        <w:pStyle w:val="a6"/>
        <w:ind w:firstLine="709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28" w:name="_Toc300915298"/>
      <w:r w:rsidRPr="00B70F3A">
        <w:rPr>
          <w:rFonts w:ascii="Times New Roman" w:hAnsi="Times New Roman" w:cs="Times New Roman"/>
          <w:b/>
          <w:i/>
          <w:sz w:val="28"/>
          <w:szCs w:val="28"/>
        </w:rPr>
        <w:t>2.2.3. Целевые показатели системы водоотведения</w:t>
      </w:r>
      <w:bookmarkEnd w:id="28"/>
    </w:p>
    <w:p w:rsidR="002452A3" w:rsidRPr="00B70F3A" w:rsidRDefault="002452A3" w:rsidP="00245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>Целями инвестиционного проекта по водоотведению являются: повышение качества водоотведения, соблюдение экологических требований.</w:t>
      </w:r>
    </w:p>
    <w:p w:rsidR="002452A3" w:rsidRPr="00B70F3A" w:rsidRDefault="002452A3" w:rsidP="00245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 xml:space="preserve">Достижение этих целей должно быть отображено следующими целевыми показателями: доступность, </w:t>
      </w:r>
      <w:r w:rsidR="00635118" w:rsidRPr="00B70F3A">
        <w:rPr>
          <w:rFonts w:ascii="Times New Roman" w:hAnsi="Times New Roman" w:cs="Times New Roman"/>
          <w:sz w:val="28"/>
          <w:szCs w:val="28"/>
        </w:rPr>
        <w:t>э</w:t>
      </w:r>
      <w:r w:rsidRPr="00B70F3A">
        <w:rPr>
          <w:rFonts w:ascii="Times New Roman" w:hAnsi="Times New Roman" w:cs="Times New Roman"/>
          <w:sz w:val="28"/>
          <w:szCs w:val="28"/>
        </w:rPr>
        <w:t>ффективность деятельности, обеспечение экологических требований.</w:t>
      </w:r>
    </w:p>
    <w:p w:rsidR="002452A3" w:rsidRPr="00B70F3A" w:rsidRDefault="002452A3" w:rsidP="00245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>В таблице № 18 приведены количественные значения указанных выше целевых показателей.</w:t>
      </w:r>
    </w:p>
    <w:p w:rsidR="002452A3" w:rsidRPr="00B70F3A" w:rsidRDefault="002452A3" w:rsidP="002452A3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0F3A">
        <w:rPr>
          <w:rFonts w:ascii="Times New Roman" w:hAnsi="Times New Roman" w:cs="Times New Roman"/>
          <w:i/>
          <w:sz w:val="28"/>
          <w:szCs w:val="28"/>
        </w:rPr>
        <w:t>Таблица № 18</w:t>
      </w:r>
    </w:p>
    <w:p w:rsidR="002452A3" w:rsidRPr="00B70F3A" w:rsidRDefault="002452A3" w:rsidP="002452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3A">
        <w:rPr>
          <w:rFonts w:ascii="Times New Roman" w:hAnsi="Times New Roman" w:cs="Times New Roman"/>
          <w:b/>
          <w:sz w:val="28"/>
          <w:szCs w:val="28"/>
        </w:rPr>
        <w:t>Целевые показатели системы водоотведения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4111"/>
        <w:gridCol w:w="1263"/>
        <w:gridCol w:w="1288"/>
      </w:tblGrid>
      <w:tr w:rsidR="002452A3" w:rsidRPr="00516053" w:rsidTr="002452A3">
        <w:tc>
          <w:tcPr>
            <w:tcW w:w="3085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показатели</w:t>
            </w:r>
          </w:p>
        </w:tc>
        <w:tc>
          <w:tcPr>
            <w:tcW w:w="4111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Индикаторы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норматива-индикатора</w:t>
            </w:r>
          </w:p>
        </w:tc>
      </w:tr>
      <w:tr w:rsidR="002452A3" w:rsidRPr="00516053" w:rsidTr="002452A3">
        <w:tc>
          <w:tcPr>
            <w:tcW w:w="3085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452A3" w:rsidRPr="00516053" w:rsidTr="002452A3">
        <w:tc>
          <w:tcPr>
            <w:tcW w:w="3085" w:type="dxa"/>
            <w:vMerge w:val="restart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1.Доступность</w:t>
            </w:r>
          </w:p>
        </w:tc>
        <w:tc>
          <w:tcPr>
            <w:tcW w:w="4111" w:type="dxa"/>
            <w:vAlign w:val="center"/>
          </w:tcPr>
          <w:p w:rsidR="002452A3" w:rsidRPr="00516053" w:rsidRDefault="002452A3" w:rsidP="002452A3">
            <w:pPr>
              <w:ind w:firstLine="0"/>
              <w:jc w:val="both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1.1. Коэффициент обеспечения текущей потребности в услуге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90-94</w:t>
            </w:r>
          </w:p>
        </w:tc>
      </w:tr>
      <w:tr w:rsidR="002452A3" w:rsidRPr="00516053" w:rsidTr="002452A3">
        <w:tc>
          <w:tcPr>
            <w:tcW w:w="3085" w:type="dxa"/>
            <w:vMerge/>
          </w:tcPr>
          <w:p w:rsidR="002452A3" w:rsidRPr="00516053" w:rsidRDefault="002452A3" w:rsidP="002452A3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1.2..Коэффициент соответствия установленных тарифов затратам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100-115</w:t>
            </w:r>
          </w:p>
        </w:tc>
      </w:tr>
      <w:tr w:rsidR="002452A3" w:rsidRPr="00516053" w:rsidTr="002452A3">
        <w:tc>
          <w:tcPr>
            <w:tcW w:w="3085" w:type="dxa"/>
            <w:vMerge w:val="restart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Эффективность</w:t>
            </w:r>
          </w:p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4111" w:type="dxa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2.1Рентабельность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2452A3" w:rsidRPr="00516053" w:rsidTr="002452A3">
        <w:tc>
          <w:tcPr>
            <w:tcW w:w="3085" w:type="dxa"/>
            <w:vMerge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 xml:space="preserve">2.2.Энергоемкость 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кВт.</w:t>
            </w:r>
            <w:r w:rsidR="00B70F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ч/м</w:t>
            </w:r>
            <w:r w:rsidRPr="005160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0.32-0.47</w:t>
            </w:r>
          </w:p>
        </w:tc>
      </w:tr>
      <w:tr w:rsidR="002452A3" w:rsidRPr="00516053" w:rsidTr="002452A3">
        <w:tc>
          <w:tcPr>
            <w:tcW w:w="3085" w:type="dxa"/>
            <w:vMerge w:val="restart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b/>
                <w:sz w:val="20"/>
                <w:szCs w:val="20"/>
              </w:rPr>
              <w:t>3. Обеспечение экологических требований</w:t>
            </w:r>
          </w:p>
        </w:tc>
        <w:tc>
          <w:tcPr>
            <w:tcW w:w="4111" w:type="dxa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3.1.Соответствие нормам СанПиНа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уст. нормы</w:t>
            </w:r>
          </w:p>
        </w:tc>
      </w:tr>
      <w:tr w:rsidR="002452A3" w:rsidRPr="00516053" w:rsidTr="00B70F3A">
        <w:trPr>
          <w:trHeight w:val="562"/>
        </w:trPr>
        <w:tc>
          <w:tcPr>
            <w:tcW w:w="3085" w:type="dxa"/>
            <w:vMerge/>
          </w:tcPr>
          <w:p w:rsidR="002452A3" w:rsidRPr="00516053" w:rsidRDefault="002452A3" w:rsidP="002452A3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 xml:space="preserve">3.2. Соответствие установленным нормам  ПДК 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уст.нормы</w:t>
            </w:r>
          </w:p>
        </w:tc>
      </w:tr>
      <w:tr w:rsidR="002452A3" w:rsidRPr="00516053" w:rsidTr="002452A3">
        <w:tc>
          <w:tcPr>
            <w:tcW w:w="3085" w:type="dxa"/>
            <w:vMerge/>
          </w:tcPr>
          <w:p w:rsidR="002452A3" w:rsidRPr="00516053" w:rsidRDefault="002452A3" w:rsidP="002452A3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452A3" w:rsidRPr="00516053" w:rsidRDefault="002452A3" w:rsidP="002452A3">
            <w:pPr>
              <w:ind w:firstLine="0"/>
              <w:jc w:val="both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3.3. Количество аварий, приведших к неблагоприятным экологическим последствиям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52A3" w:rsidRPr="00516053" w:rsidRDefault="002452A3" w:rsidP="002452A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A3" w:rsidRPr="00B70F3A" w:rsidRDefault="002452A3" w:rsidP="002452A3">
      <w:pPr>
        <w:pStyle w:val="a6"/>
        <w:ind w:firstLine="709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29" w:name="_Toc300915299"/>
      <w:r w:rsidRPr="00516053"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516053">
        <w:rPr>
          <w:rFonts w:ascii="Times New Roman" w:hAnsi="Times New Roman" w:cs="Times New Roman"/>
          <w:b/>
          <w:i/>
          <w:sz w:val="24"/>
          <w:szCs w:val="24"/>
        </w:rPr>
        <w:t xml:space="preserve">.4. Целевые показатели </w:t>
      </w:r>
      <w:r w:rsidRPr="00B70F3A">
        <w:rPr>
          <w:rFonts w:ascii="Times New Roman" w:hAnsi="Times New Roman" w:cs="Times New Roman"/>
          <w:b/>
          <w:i/>
          <w:sz w:val="28"/>
          <w:szCs w:val="28"/>
        </w:rPr>
        <w:t>системы захоронения ТБО</w:t>
      </w:r>
      <w:bookmarkEnd w:id="29"/>
    </w:p>
    <w:p w:rsidR="002452A3" w:rsidRPr="00B70F3A" w:rsidRDefault="002452A3" w:rsidP="00245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>Планируемый к разработке инвестиционный проект по захоронению твердых бытовых отходов должен преследовать одну основную цель: соблюдение экологических требований.</w:t>
      </w:r>
    </w:p>
    <w:p w:rsidR="002452A3" w:rsidRPr="00B70F3A" w:rsidRDefault="002452A3" w:rsidP="00245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>Достижение этой цели должно быть отображено следующими целевыми показателями: доступность, эффективность деятельности, обеспечение экологических требований.</w:t>
      </w:r>
    </w:p>
    <w:p w:rsidR="002452A3" w:rsidRDefault="002452A3" w:rsidP="00245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>В таблице № 19 приведены количественные значения указанных выше целевых показателей.</w:t>
      </w:r>
    </w:p>
    <w:p w:rsidR="00B70F3A" w:rsidRPr="00B70F3A" w:rsidRDefault="00B70F3A" w:rsidP="00245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452A3" w:rsidRPr="00B70F3A" w:rsidRDefault="002452A3" w:rsidP="002452A3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0F3A">
        <w:rPr>
          <w:rFonts w:ascii="Times New Roman" w:hAnsi="Times New Roman" w:cs="Times New Roman"/>
          <w:i/>
          <w:sz w:val="28"/>
          <w:szCs w:val="28"/>
        </w:rPr>
        <w:t>Таблица № 19</w:t>
      </w:r>
    </w:p>
    <w:p w:rsidR="002452A3" w:rsidRPr="00B70F3A" w:rsidRDefault="002452A3" w:rsidP="002452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3A">
        <w:rPr>
          <w:rFonts w:ascii="Times New Roman" w:hAnsi="Times New Roman" w:cs="Times New Roman"/>
          <w:b/>
          <w:sz w:val="28"/>
          <w:szCs w:val="28"/>
        </w:rPr>
        <w:t>Целевые показатели системы захоронения ТБО</w:t>
      </w:r>
    </w:p>
    <w:p w:rsidR="002452A3" w:rsidRPr="00516053" w:rsidRDefault="002452A3" w:rsidP="002452A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4111"/>
        <w:gridCol w:w="1263"/>
        <w:gridCol w:w="1288"/>
      </w:tblGrid>
      <w:tr w:rsidR="002452A3" w:rsidRPr="00516053" w:rsidTr="002452A3">
        <w:tc>
          <w:tcPr>
            <w:tcW w:w="3085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показатели</w:t>
            </w:r>
          </w:p>
        </w:tc>
        <w:tc>
          <w:tcPr>
            <w:tcW w:w="4111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Индикаторы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норматива-индикатора</w:t>
            </w:r>
          </w:p>
        </w:tc>
      </w:tr>
      <w:tr w:rsidR="002452A3" w:rsidRPr="00516053" w:rsidTr="002452A3">
        <w:tc>
          <w:tcPr>
            <w:tcW w:w="3085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452A3" w:rsidRPr="00516053" w:rsidTr="002452A3">
        <w:tc>
          <w:tcPr>
            <w:tcW w:w="3085" w:type="dxa"/>
            <w:vMerge w:val="restart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1.Доступность</w:t>
            </w:r>
          </w:p>
        </w:tc>
        <w:tc>
          <w:tcPr>
            <w:tcW w:w="4111" w:type="dxa"/>
            <w:vAlign w:val="center"/>
          </w:tcPr>
          <w:p w:rsidR="002452A3" w:rsidRPr="00516053" w:rsidRDefault="002452A3" w:rsidP="002452A3">
            <w:pPr>
              <w:ind w:firstLine="0"/>
              <w:jc w:val="both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1.1. Коэффициент обеспечения текущей потребности в услуге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90-94</w:t>
            </w:r>
          </w:p>
        </w:tc>
      </w:tr>
      <w:tr w:rsidR="002452A3" w:rsidRPr="00516053" w:rsidTr="002452A3">
        <w:tc>
          <w:tcPr>
            <w:tcW w:w="3085" w:type="dxa"/>
            <w:vMerge/>
          </w:tcPr>
          <w:p w:rsidR="002452A3" w:rsidRPr="00516053" w:rsidRDefault="002452A3" w:rsidP="002452A3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1.2..Коэффициент соответствия установленных тарифов затратам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100-115</w:t>
            </w:r>
          </w:p>
        </w:tc>
      </w:tr>
      <w:tr w:rsidR="002452A3" w:rsidRPr="00516053" w:rsidTr="002452A3">
        <w:tc>
          <w:tcPr>
            <w:tcW w:w="3085" w:type="dxa"/>
            <w:vMerge w:val="restart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6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Эффективность</w:t>
            </w:r>
          </w:p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4111" w:type="dxa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2.1Рентабельность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2452A3" w:rsidRPr="00516053" w:rsidTr="002452A3">
        <w:tc>
          <w:tcPr>
            <w:tcW w:w="3085" w:type="dxa"/>
            <w:vMerge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 xml:space="preserve">2.2.Энергоемкость 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кВт.ч/м</w:t>
            </w:r>
            <w:r w:rsidRPr="005160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0.32-0.47</w:t>
            </w:r>
          </w:p>
        </w:tc>
      </w:tr>
      <w:tr w:rsidR="002452A3" w:rsidRPr="00516053" w:rsidTr="002452A3">
        <w:tc>
          <w:tcPr>
            <w:tcW w:w="3085" w:type="dxa"/>
            <w:vMerge w:val="restart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b/>
                <w:sz w:val="20"/>
                <w:szCs w:val="20"/>
              </w:rPr>
              <w:t>3. Обеспечение экологических требований</w:t>
            </w:r>
          </w:p>
        </w:tc>
        <w:tc>
          <w:tcPr>
            <w:tcW w:w="4111" w:type="dxa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3.1.Соответствие нормам СанПиНа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уст. нормы</w:t>
            </w:r>
          </w:p>
        </w:tc>
      </w:tr>
      <w:tr w:rsidR="002452A3" w:rsidRPr="00516053" w:rsidTr="002452A3">
        <w:tc>
          <w:tcPr>
            <w:tcW w:w="3085" w:type="dxa"/>
            <w:vMerge/>
          </w:tcPr>
          <w:p w:rsidR="002452A3" w:rsidRPr="00516053" w:rsidRDefault="002452A3" w:rsidP="002452A3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 xml:space="preserve">3.2. Соответствие установленным нормам  ПДК 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уст.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нормы</w:t>
            </w:r>
          </w:p>
        </w:tc>
      </w:tr>
      <w:tr w:rsidR="002452A3" w:rsidRPr="00516053" w:rsidTr="002452A3">
        <w:tc>
          <w:tcPr>
            <w:tcW w:w="3085" w:type="dxa"/>
            <w:vMerge/>
          </w:tcPr>
          <w:p w:rsidR="002452A3" w:rsidRPr="00516053" w:rsidRDefault="002452A3" w:rsidP="002452A3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452A3" w:rsidRPr="00516053" w:rsidRDefault="002452A3" w:rsidP="002452A3">
            <w:pPr>
              <w:ind w:firstLine="0"/>
              <w:jc w:val="both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3.3. Количество аварий, приведших к неблагоприятным экологическим последствиям</w:t>
            </w:r>
          </w:p>
        </w:tc>
        <w:tc>
          <w:tcPr>
            <w:tcW w:w="1263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2452A3" w:rsidRPr="00516053" w:rsidRDefault="002452A3" w:rsidP="002452A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52A3" w:rsidRPr="00B70F3A" w:rsidRDefault="002452A3" w:rsidP="002452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2A3" w:rsidRPr="00B70F3A" w:rsidRDefault="002452A3" w:rsidP="00245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>При формировании инвестиционных проектов приведенные выше показатели должны быть скорректированы в соответствии с реальными обстоятельствами.</w:t>
      </w:r>
    </w:p>
    <w:p w:rsidR="002452A3" w:rsidRPr="00B70F3A" w:rsidRDefault="002452A3" w:rsidP="00245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452A3" w:rsidRPr="00B70F3A" w:rsidRDefault="002452A3" w:rsidP="002452A3">
      <w:pPr>
        <w:pStyle w:val="a6"/>
        <w:pageBreakBefore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0" w:name="_Toc300915300"/>
      <w:r w:rsidRPr="00B70F3A">
        <w:rPr>
          <w:rFonts w:ascii="Times New Roman" w:hAnsi="Times New Roman" w:cs="Times New Roman"/>
          <w:b/>
          <w:sz w:val="28"/>
          <w:szCs w:val="28"/>
        </w:rPr>
        <w:lastRenderedPageBreak/>
        <w:t>Раздел 2.3. Общая программа проектов</w:t>
      </w:r>
      <w:bookmarkEnd w:id="30"/>
    </w:p>
    <w:p w:rsidR="002452A3" w:rsidRPr="00B70F3A" w:rsidRDefault="002452A3" w:rsidP="00245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452A3" w:rsidRPr="00B70F3A" w:rsidRDefault="002452A3" w:rsidP="00245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23.11.2009 г. № 261 «Об энергосбережении и о повышении энергетической эффективности и о внесении изменений </w:t>
      </w:r>
      <w:r w:rsidR="00B70F3A">
        <w:rPr>
          <w:rFonts w:ascii="Times New Roman" w:hAnsi="Times New Roman" w:cs="Times New Roman"/>
          <w:sz w:val="28"/>
          <w:szCs w:val="28"/>
        </w:rPr>
        <w:t>в</w:t>
      </w:r>
      <w:r w:rsidRPr="00B70F3A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Федерации» все организации, осуществляющие снабжение водой, теплом, природным газом, электроэнергией, обязаны осуществлять деятельность по ресурсосбережению и повышению энергетической эффективности.</w:t>
      </w:r>
    </w:p>
    <w:p w:rsidR="002452A3" w:rsidRPr="00B70F3A" w:rsidRDefault="002452A3" w:rsidP="00245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>Настоящей программой в двух инвестиционных проектах: по теплоснабжению и водоснабжению, предусмотрены мероприятия по энергосбережению и повышению энергетической эффективности. Эти мероприятия приведены в таблице № 20 с указанием ожидаемого эффекта от их реализации.</w:t>
      </w:r>
    </w:p>
    <w:p w:rsidR="002452A3" w:rsidRPr="00B70F3A" w:rsidRDefault="002452A3" w:rsidP="002452A3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0F3A">
        <w:rPr>
          <w:rFonts w:ascii="Times New Roman" w:hAnsi="Times New Roman" w:cs="Times New Roman"/>
          <w:i/>
          <w:sz w:val="28"/>
          <w:szCs w:val="28"/>
        </w:rPr>
        <w:t>Таблица № 20</w:t>
      </w:r>
    </w:p>
    <w:p w:rsidR="002452A3" w:rsidRPr="00B70F3A" w:rsidRDefault="002452A3" w:rsidP="002452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3A">
        <w:rPr>
          <w:rFonts w:ascii="Times New Roman" w:hAnsi="Times New Roman" w:cs="Times New Roman"/>
          <w:b/>
          <w:sz w:val="28"/>
          <w:szCs w:val="28"/>
        </w:rPr>
        <w:t xml:space="preserve">Мероприятия Программы по энергосбережению </w:t>
      </w:r>
    </w:p>
    <w:p w:rsidR="002452A3" w:rsidRPr="00B70F3A" w:rsidRDefault="002452A3" w:rsidP="002452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3A">
        <w:rPr>
          <w:rFonts w:ascii="Times New Roman" w:hAnsi="Times New Roman" w:cs="Times New Roman"/>
          <w:b/>
          <w:sz w:val="28"/>
          <w:szCs w:val="28"/>
        </w:rPr>
        <w:t>и повышению энергетической эффективности</w:t>
      </w:r>
    </w:p>
    <w:p w:rsidR="002452A3" w:rsidRPr="00B70F3A" w:rsidRDefault="002452A3" w:rsidP="002452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961"/>
        <w:gridCol w:w="1559"/>
        <w:gridCol w:w="2659"/>
      </w:tblGrid>
      <w:tr w:rsidR="002452A3" w:rsidRPr="00516053" w:rsidTr="002452A3">
        <w:tc>
          <w:tcPr>
            <w:tcW w:w="2392" w:type="dxa"/>
            <w:vMerge w:val="restart"/>
            <w:vAlign w:val="center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Инвестиционный проект</w:t>
            </w:r>
          </w:p>
        </w:tc>
        <w:tc>
          <w:tcPr>
            <w:tcW w:w="7179" w:type="dxa"/>
            <w:gridSpan w:val="3"/>
            <w:vAlign w:val="center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</w:tr>
      <w:tr w:rsidR="002452A3" w:rsidRPr="00516053" w:rsidTr="002452A3">
        <w:tc>
          <w:tcPr>
            <w:tcW w:w="2392" w:type="dxa"/>
            <w:vMerge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стоимость, тыс.руб.</w:t>
            </w:r>
          </w:p>
        </w:tc>
        <w:tc>
          <w:tcPr>
            <w:tcW w:w="2659" w:type="dxa"/>
            <w:vAlign w:val="center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эффект </w:t>
            </w:r>
          </w:p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b/>
                <w:sz w:val="24"/>
                <w:szCs w:val="24"/>
              </w:rPr>
              <w:t>энергосбережения от реализации</w:t>
            </w:r>
          </w:p>
        </w:tc>
      </w:tr>
      <w:tr w:rsidR="002452A3" w:rsidRPr="00516053" w:rsidTr="002452A3">
        <w:tc>
          <w:tcPr>
            <w:tcW w:w="2392" w:type="dxa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1" w:type="dxa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9" w:type="dxa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452A3" w:rsidRPr="00516053" w:rsidTr="002452A3">
        <w:tc>
          <w:tcPr>
            <w:tcW w:w="2392" w:type="dxa"/>
            <w:vMerge w:val="restart"/>
            <w:vAlign w:val="center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По теплоснабжению</w:t>
            </w:r>
          </w:p>
        </w:tc>
        <w:tc>
          <w:tcPr>
            <w:tcW w:w="2961" w:type="dxa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Перевод угольной котельной ул. Блинова на газ</w:t>
            </w:r>
          </w:p>
        </w:tc>
        <w:tc>
          <w:tcPr>
            <w:tcW w:w="1559" w:type="dxa"/>
            <w:vAlign w:val="center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2659" w:type="dxa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Снижение себестоимости услуги, повышение КПД котельной, повышение качества и надежности теплоснабжения</w:t>
            </w:r>
          </w:p>
        </w:tc>
      </w:tr>
      <w:tr w:rsidR="002452A3" w:rsidRPr="00516053" w:rsidTr="002452A3">
        <w:tc>
          <w:tcPr>
            <w:tcW w:w="2392" w:type="dxa"/>
            <w:vMerge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Модернизация теплотрасс</w:t>
            </w:r>
          </w:p>
        </w:tc>
        <w:tc>
          <w:tcPr>
            <w:tcW w:w="1559" w:type="dxa"/>
            <w:vAlign w:val="center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2659" w:type="dxa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Снижение непроизводительных потерь тепла</w:t>
            </w:r>
          </w:p>
        </w:tc>
      </w:tr>
      <w:tr w:rsidR="002452A3" w:rsidRPr="00516053" w:rsidTr="002452A3">
        <w:tc>
          <w:tcPr>
            <w:tcW w:w="2392" w:type="dxa"/>
            <w:vMerge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оборудования котельных</w:t>
            </w:r>
          </w:p>
        </w:tc>
        <w:tc>
          <w:tcPr>
            <w:tcW w:w="1559" w:type="dxa"/>
            <w:vAlign w:val="center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2659" w:type="dxa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Снижение непроизводительных потерь тепла</w:t>
            </w:r>
          </w:p>
        </w:tc>
      </w:tr>
      <w:tr w:rsidR="002452A3" w:rsidRPr="00516053" w:rsidTr="002452A3">
        <w:tc>
          <w:tcPr>
            <w:tcW w:w="2392" w:type="dxa"/>
            <w:vMerge w:val="restart"/>
            <w:vAlign w:val="center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По водоснабжению</w:t>
            </w:r>
          </w:p>
        </w:tc>
        <w:tc>
          <w:tcPr>
            <w:tcW w:w="2961" w:type="dxa"/>
          </w:tcPr>
          <w:p w:rsidR="002452A3" w:rsidRPr="00BF6EB7" w:rsidRDefault="002452A3" w:rsidP="002452A3">
            <w:pPr>
              <w:pStyle w:val="a6"/>
              <w:widowControl w:val="0"/>
              <w:autoSpaceDE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EB7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оголовков 3-х скважин водозабора № 1</w:t>
            </w:r>
          </w:p>
        </w:tc>
        <w:tc>
          <w:tcPr>
            <w:tcW w:w="1559" w:type="dxa"/>
            <w:vAlign w:val="center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376.7</w:t>
            </w:r>
          </w:p>
        </w:tc>
        <w:tc>
          <w:tcPr>
            <w:tcW w:w="2659" w:type="dxa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Восстановление дебета скважин, повышение надежности и эффективности водоснабженияя</w:t>
            </w:r>
          </w:p>
        </w:tc>
      </w:tr>
      <w:tr w:rsidR="002452A3" w:rsidRPr="00516053" w:rsidTr="002452A3">
        <w:tc>
          <w:tcPr>
            <w:tcW w:w="2392" w:type="dxa"/>
            <w:vMerge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Установка приборов учета на 6 скважинах водозабора № 1</w:t>
            </w:r>
          </w:p>
        </w:tc>
        <w:tc>
          <w:tcPr>
            <w:tcW w:w="1559" w:type="dxa"/>
            <w:vAlign w:val="center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33.1</w:t>
            </w:r>
          </w:p>
        </w:tc>
        <w:tc>
          <w:tcPr>
            <w:tcW w:w="2659" w:type="dxa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 законодательства, упорядочение учета ресурса</w:t>
            </w:r>
          </w:p>
        </w:tc>
      </w:tr>
      <w:tr w:rsidR="002452A3" w:rsidRPr="00516053" w:rsidTr="002452A3">
        <w:tc>
          <w:tcPr>
            <w:tcW w:w="2392" w:type="dxa"/>
            <w:vMerge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vAlign w:val="center"/>
          </w:tcPr>
          <w:p w:rsidR="002452A3" w:rsidRPr="00BF6EB7" w:rsidRDefault="002452A3" w:rsidP="002452A3">
            <w:pPr>
              <w:pStyle w:val="a6"/>
              <w:widowControl w:val="0"/>
              <w:autoSpaceDE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EB7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трубопроводов водоснабжения общей протяженностью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BF6EB7">
                <w:rPr>
                  <w:rFonts w:ascii="Times New Roman" w:hAnsi="Times New Roman" w:cs="Times New Roman"/>
                  <w:sz w:val="20"/>
                  <w:szCs w:val="20"/>
                </w:rPr>
                <w:t>100 км</w:t>
              </w:r>
            </w:smartTag>
            <w:r w:rsidRPr="00BF6E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209993,44</w:t>
            </w:r>
          </w:p>
        </w:tc>
        <w:tc>
          <w:tcPr>
            <w:tcW w:w="2659" w:type="dxa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Снижение непроизводительных потерь воды</w:t>
            </w:r>
          </w:p>
        </w:tc>
      </w:tr>
      <w:tr w:rsidR="002452A3" w:rsidRPr="00516053" w:rsidTr="002452A3">
        <w:tc>
          <w:tcPr>
            <w:tcW w:w="5353" w:type="dxa"/>
            <w:gridSpan w:val="2"/>
            <w:vAlign w:val="center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vAlign w:val="center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232003,24</w:t>
            </w:r>
          </w:p>
        </w:tc>
        <w:tc>
          <w:tcPr>
            <w:tcW w:w="2659" w:type="dxa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52A3" w:rsidRPr="00B70F3A" w:rsidRDefault="002452A3" w:rsidP="002452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2A3" w:rsidRPr="00B70F3A" w:rsidRDefault="002452A3" w:rsidP="002452A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>Как видно из таблицы № 20, настоящей Программой предусматривается выполнение мероприятий по энергосбережению и повышению энергетической эффективности на общую сумму 232003,24 тыс.</w:t>
      </w:r>
      <w:r w:rsidR="00B70F3A">
        <w:rPr>
          <w:rFonts w:ascii="Times New Roman" w:hAnsi="Times New Roman" w:cs="Times New Roman"/>
          <w:sz w:val="28"/>
          <w:szCs w:val="28"/>
        </w:rPr>
        <w:t xml:space="preserve"> </w:t>
      </w:r>
      <w:r w:rsidRPr="00B70F3A">
        <w:rPr>
          <w:rFonts w:ascii="Times New Roman" w:hAnsi="Times New Roman" w:cs="Times New Roman"/>
          <w:sz w:val="28"/>
          <w:szCs w:val="28"/>
        </w:rPr>
        <w:t>руб.</w:t>
      </w:r>
    </w:p>
    <w:p w:rsidR="002452A3" w:rsidRPr="00B70F3A" w:rsidRDefault="002452A3" w:rsidP="00B70F3A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>Реализация указанных мероприятий позволит повысить надежность и качество предоставляемых услуг. Экономический эффект от выполнения мероприятий необходимо рассчитать при формировании инвестиционных проектов.</w:t>
      </w:r>
    </w:p>
    <w:p w:rsidR="002452A3" w:rsidRPr="00B70F3A" w:rsidRDefault="002452A3" w:rsidP="002452A3">
      <w:pPr>
        <w:pStyle w:val="a6"/>
        <w:pageBreakBefore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1" w:name="_Toc300915301"/>
      <w:r w:rsidRPr="00B70F3A">
        <w:rPr>
          <w:rFonts w:ascii="Times New Roman" w:hAnsi="Times New Roman" w:cs="Times New Roman"/>
          <w:b/>
          <w:sz w:val="28"/>
          <w:szCs w:val="28"/>
        </w:rPr>
        <w:lastRenderedPageBreak/>
        <w:t>Раздел 2.4. Организация реализации проектов</w:t>
      </w:r>
      <w:bookmarkEnd w:id="31"/>
    </w:p>
    <w:p w:rsidR="002452A3" w:rsidRPr="00B70F3A" w:rsidRDefault="002452A3" w:rsidP="002452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2A3" w:rsidRPr="00B70F3A" w:rsidRDefault="002452A3" w:rsidP="00245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 xml:space="preserve">Программой предусматривается формирование 4 инвестиционных проектов, выполнение которых будут производить </w:t>
      </w:r>
      <w:r w:rsidR="00635118" w:rsidRPr="00B70F3A">
        <w:rPr>
          <w:rFonts w:ascii="Times New Roman" w:hAnsi="Times New Roman" w:cs="Times New Roman"/>
          <w:sz w:val="28"/>
          <w:szCs w:val="28"/>
        </w:rPr>
        <w:t>три</w:t>
      </w:r>
      <w:r w:rsidRPr="00B70F3A">
        <w:rPr>
          <w:rFonts w:ascii="Times New Roman" w:hAnsi="Times New Roman" w:cs="Times New Roman"/>
          <w:sz w:val="28"/>
          <w:szCs w:val="28"/>
        </w:rPr>
        <w:t xml:space="preserve"> организации коммунального комплекса: МУП «Бутурлиновская теплосеть», </w:t>
      </w:r>
      <w:r w:rsidR="00065194" w:rsidRPr="00B70F3A">
        <w:rPr>
          <w:rFonts w:ascii="Times New Roman" w:hAnsi="Times New Roman" w:cs="Times New Roman"/>
          <w:sz w:val="28"/>
          <w:szCs w:val="28"/>
        </w:rPr>
        <w:t>МУП</w:t>
      </w:r>
      <w:r w:rsidRPr="00B70F3A">
        <w:rPr>
          <w:rFonts w:ascii="Times New Roman" w:hAnsi="Times New Roman" w:cs="Times New Roman"/>
          <w:sz w:val="28"/>
          <w:szCs w:val="28"/>
        </w:rPr>
        <w:t xml:space="preserve"> «Водоканал» и </w:t>
      </w:r>
      <w:r w:rsidR="00ED6076">
        <w:rPr>
          <w:rFonts w:ascii="Times New Roman" w:hAnsi="Times New Roman" w:cs="Times New Roman"/>
          <w:sz w:val="28"/>
          <w:szCs w:val="28"/>
        </w:rPr>
        <w:t>ООО</w:t>
      </w:r>
      <w:r w:rsidRPr="00B70F3A">
        <w:rPr>
          <w:rFonts w:ascii="Times New Roman" w:hAnsi="Times New Roman" w:cs="Times New Roman"/>
          <w:sz w:val="28"/>
          <w:szCs w:val="28"/>
        </w:rPr>
        <w:t xml:space="preserve"> «Коммунальщик». Способы выполнения мероприятий по проектам приведены в таблице № 21.</w:t>
      </w:r>
    </w:p>
    <w:p w:rsidR="002452A3" w:rsidRPr="00B70F3A" w:rsidRDefault="002452A3" w:rsidP="00245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452A3" w:rsidRPr="00B70F3A" w:rsidRDefault="002452A3" w:rsidP="002452A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>Таблица № 21</w:t>
      </w:r>
    </w:p>
    <w:p w:rsidR="002452A3" w:rsidRPr="00B70F3A" w:rsidRDefault="002452A3" w:rsidP="002452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3A">
        <w:rPr>
          <w:rFonts w:ascii="Times New Roman" w:hAnsi="Times New Roman" w:cs="Times New Roman"/>
          <w:b/>
          <w:sz w:val="28"/>
          <w:szCs w:val="28"/>
        </w:rPr>
        <w:t>Способы реализации мероприятий инвестиционных проектов</w:t>
      </w:r>
    </w:p>
    <w:p w:rsidR="002452A3" w:rsidRPr="00516053" w:rsidRDefault="002452A3" w:rsidP="002452A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452A3" w:rsidRPr="00516053" w:rsidTr="002452A3">
        <w:tc>
          <w:tcPr>
            <w:tcW w:w="2392" w:type="dxa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393" w:type="dxa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b/>
                <w:sz w:val="24"/>
                <w:szCs w:val="24"/>
              </w:rPr>
              <w:t>ОКК – исполнитель проекта</w:t>
            </w:r>
          </w:p>
        </w:tc>
        <w:tc>
          <w:tcPr>
            <w:tcW w:w="2393" w:type="dxa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мероприятий</w:t>
            </w:r>
          </w:p>
        </w:tc>
      </w:tr>
      <w:tr w:rsidR="002452A3" w:rsidRPr="00516053" w:rsidTr="002452A3">
        <w:tc>
          <w:tcPr>
            <w:tcW w:w="2392" w:type="dxa"/>
            <w:vMerge w:val="restart"/>
            <w:vAlign w:val="center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sz w:val="24"/>
                <w:szCs w:val="24"/>
              </w:rPr>
              <w:t>Проект по теплоснабжению</w:t>
            </w:r>
          </w:p>
        </w:tc>
        <w:tc>
          <w:tcPr>
            <w:tcW w:w="2393" w:type="dxa"/>
            <w:vMerge w:val="restart"/>
            <w:vAlign w:val="center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sz w:val="24"/>
                <w:szCs w:val="24"/>
              </w:rPr>
              <w:t>МУП «Бутурлиновская теплосеть»</w:t>
            </w:r>
          </w:p>
        </w:tc>
        <w:tc>
          <w:tcPr>
            <w:tcW w:w="2393" w:type="dxa"/>
            <w:vAlign w:val="bottom"/>
          </w:tcPr>
          <w:p w:rsidR="002452A3" w:rsidRPr="00BF6EB7" w:rsidRDefault="002452A3" w:rsidP="002452A3">
            <w:pPr>
              <w:widowControl w:val="0"/>
              <w:suppressAutoHyphens/>
              <w:autoSpaceDE w:val="0"/>
              <w:ind w:firstLine="0"/>
              <w:rPr>
                <w:rFonts w:eastAsia="Times New Roman"/>
                <w:sz w:val="20"/>
                <w:szCs w:val="20"/>
              </w:rPr>
            </w:pPr>
            <w:r w:rsidRPr="00BF6EB7">
              <w:rPr>
                <w:rFonts w:eastAsia="Times New Roman"/>
                <w:sz w:val="20"/>
                <w:szCs w:val="20"/>
              </w:rPr>
              <w:t>Перевод угольной котельной ул. Блинова на газ</w:t>
            </w:r>
          </w:p>
        </w:tc>
        <w:tc>
          <w:tcPr>
            <w:tcW w:w="2393" w:type="dxa"/>
            <w:vAlign w:val="center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Привлечение подрядных организаций</w:t>
            </w:r>
          </w:p>
        </w:tc>
      </w:tr>
      <w:tr w:rsidR="002452A3" w:rsidRPr="00516053" w:rsidTr="002452A3">
        <w:tc>
          <w:tcPr>
            <w:tcW w:w="2392" w:type="dxa"/>
            <w:vMerge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2452A3" w:rsidRPr="00516053" w:rsidRDefault="002452A3" w:rsidP="002452A3">
            <w:pPr>
              <w:widowControl w:val="0"/>
              <w:suppressAutoHyphens/>
              <w:autoSpaceDE w:val="0"/>
              <w:ind w:firstLine="0"/>
              <w:rPr>
                <w:rFonts w:eastAsia="Times New Roman"/>
                <w:sz w:val="20"/>
                <w:szCs w:val="20"/>
              </w:rPr>
            </w:pPr>
            <w:r w:rsidRPr="00516053">
              <w:rPr>
                <w:rFonts w:eastAsia="Times New Roman"/>
                <w:sz w:val="20"/>
                <w:szCs w:val="20"/>
              </w:rPr>
              <w:t>Модернизация теплотрасс</w:t>
            </w:r>
          </w:p>
        </w:tc>
        <w:tc>
          <w:tcPr>
            <w:tcW w:w="2393" w:type="dxa"/>
            <w:vAlign w:val="center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Привлечение подрядных организаций</w:t>
            </w:r>
          </w:p>
        </w:tc>
      </w:tr>
      <w:tr w:rsidR="002452A3" w:rsidRPr="00516053" w:rsidTr="002452A3">
        <w:tc>
          <w:tcPr>
            <w:tcW w:w="2392" w:type="dxa"/>
            <w:vMerge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2452A3" w:rsidRPr="00516053" w:rsidRDefault="002452A3" w:rsidP="002452A3">
            <w:pPr>
              <w:widowControl w:val="0"/>
              <w:suppressAutoHyphens/>
              <w:autoSpaceDE w:val="0"/>
              <w:ind w:firstLine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оборудования котельных</w:t>
            </w:r>
          </w:p>
        </w:tc>
        <w:tc>
          <w:tcPr>
            <w:tcW w:w="2393" w:type="dxa"/>
            <w:vAlign w:val="center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Собственными силами</w:t>
            </w:r>
          </w:p>
        </w:tc>
      </w:tr>
      <w:tr w:rsidR="002452A3" w:rsidRPr="00516053" w:rsidTr="002452A3">
        <w:tc>
          <w:tcPr>
            <w:tcW w:w="2392" w:type="dxa"/>
            <w:vMerge w:val="restart"/>
            <w:vAlign w:val="center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sz w:val="24"/>
                <w:szCs w:val="24"/>
              </w:rPr>
              <w:t>Проект по водоснабжению</w:t>
            </w:r>
          </w:p>
        </w:tc>
        <w:tc>
          <w:tcPr>
            <w:tcW w:w="2393" w:type="dxa"/>
            <w:vMerge w:val="restart"/>
            <w:vAlign w:val="center"/>
          </w:tcPr>
          <w:p w:rsidR="002452A3" w:rsidRPr="00516053" w:rsidRDefault="00065194" w:rsidP="002452A3">
            <w:pPr>
              <w:pStyle w:val="a6"/>
              <w:widowControl w:val="0"/>
              <w:autoSpaceDE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r w:rsidR="002452A3">
              <w:rPr>
                <w:rFonts w:ascii="Times New Roman" w:hAnsi="Times New Roman" w:cs="Times New Roman"/>
                <w:sz w:val="24"/>
                <w:szCs w:val="24"/>
              </w:rPr>
              <w:t xml:space="preserve"> «Водоканал»</w:t>
            </w:r>
          </w:p>
        </w:tc>
        <w:tc>
          <w:tcPr>
            <w:tcW w:w="2393" w:type="dxa"/>
            <w:vAlign w:val="bottom"/>
          </w:tcPr>
          <w:p w:rsidR="002452A3" w:rsidRPr="00516053" w:rsidRDefault="002452A3" w:rsidP="002452A3">
            <w:pPr>
              <w:widowControl w:val="0"/>
              <w:suppressAutoHyphens/>
              <w:autoSpaceDE w:val="0"/>
              <w:ind w:firstLine="0"/>
              <w:rPr>
                <w:rFonts w:eastAsia="Times New Roman"/>
                <w:sz w:val="20"/>
                <w:szCs w:val="20"/>
              </w:rPr>
            </w:pPr>
            <w:r w:rsidRPr="00516053">
              <w:rPr>
                <w:rFonts w:eastAsia="Times New Roman"/>
                <w:sz w:val="20"/>
                <w:szCs w:val="20"/>
              </w:rPr>
              <w:t>Модернизация оголовков скважин водозабора № 1</w:t>
            </w:r>
          </w:p>
        </w:tc>
        <w:tc>
          <w:tcPr>
            <w:tcW w:w="2393" w:type="dxa"/>
            <w:vAlign w:val="center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Собственными силами</w:t>
            </w:r>
          </w:p>
        </w:tc>
      </w:tr>
      <w:tr w:rsidR="002452A3" w:rsidRPr="00516053" w:rsidTr="002452A3">
        <w:tc>
          <w:tcPr>
            <w:tcW w:w="2392" w:type="dxa"/>
            <w:vMerge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2452A3" w:rsidRPr="00516053" w:rsidRDefault="002452A3" w:rsidP="002452A3">
            <w:pPr>
              <w:widowControl w:val="0"/>
              <w:suppressAutoHyphens/>
              <w:autoSpaceDE w:val="0"/>
              <w:ind w:firstLine="0"/>
              <w:rPr>
                <w:rFonts w:eastAsia="Times New Roman"/>
                <w:sz w:val="20"/>
                <w:szCs w:val="20"/>
              </w:rPr>
            </w:pPr>
            <w:r w:rsidRPr="00516053">
              <w:rPr>
                <w:rFonts w:eastAsia="Times New Roman"/>
                <w:sz w:val="20"/>
                <w:szCs w:val="20"/>
              </w:rPr>
              <w:t>Установка приборов учета на 6 скважинах водозабора № 1</w:t>
            </w:r>
          </w:p>
        </w:tc>
        <w:tc>
          <w:tcPr>
            <w:tcW w:w="2393" w:type="dxa"/>
            <w:vAlign w:val="center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Собственными силами</w:t>
            </w:r>
          </w:p>
        </w:tc>
      </w:tr>
      <w:tr w:rsidR="002452A3" w:rsidRPr="00516053" w:rsidTr="002452A3">
        <w:tc>
          <w:tcPr>
            <w:tcW w:w="2392" w:type="dxa"/>
            <w:vMerge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2452A3" w:rsidRPr="00516053" w:rsidRDefault="002452A3" w:rsidP="002452A3">
            <w:pPr>
              <w:widowControl w:val="0"/>
              <w:suppressAutoHyphens/>
              <w:autoSpaceDE w:val="0"/>
              <w:ind w:firstLine="0"/>
              <w:rPr>
                <w:rFonts w:eastAsia="Times New Roman"/>
                <w:sz w:val="20"/>
                <w:szCs w:val="20"/>
              </w:rPr>
            </w:pPr>
            <w:r w:rsidRPr="00516053">
              <w:rPr>
                <w:rFonts w:eastAsia="Times New Roman"/>
                <w:sz w:val="20"/>
                <w:szCs w:val="20"/>
              </w:rPr>
              <w:t xml:space="preserve">Модернизация трубопроводов водоснабжения общей протяженностью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rFonts w:eastAsia="Times New Roman"/>
                  <w:sz w:val="20"/>
                  <w:szCs w:val="20"/>
                </w:rPr>
                <w:t>100</w:t>
              </w:r>
              <w:r w:rsidRPr="00516053">
                <w:rPr>
                  <w:rFonts w:eastAsia="Times New Roman"/>
                  <w:sz w:val="20"/>
                  <w:szCs w:val="20"/>
                </w:rPr>
                <w:t xml:space="preserve"> км</w:t>
              </w:r>
            </w:smartTag>
            <w:r w:rsidRPr="0051605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393" w:type="dxa"/>
            <w:vAlign w:val="center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Привлечение подрядных организаций</w:t>
            </w:r>
          </w:p>
        </w:tc>
      </w:tr>
      <w:tr w:rsidR="002452A3" w:rsidRPr="00516053" w:rsidTr="002452A3">
        <w:tc>
          <w:tcPr>
            <w:tcW w:w="2392" w:type="dxa"/>
            <w:vMerge w:val="restart"/>
            <w:vAlign w:val="center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sz w:val="24"/>
                <w:szCs w:val="24"/>
              </w:rPr>
              <w:t>Проект по водоотведению</w:t>
            </w:r>
          </w:p>
        </w:tc>
        <w:tc>
          <w:tcPr>
            <w:tcW w:w="2393" w:type="dxa"/>
            <w:vMerge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2452A3" w:rsidRPr="00516053" w:rsidRDefault="002452A3" w:rsidP="002452A3">
            <w:pPr>
              <w:widowControl w:val="0"/>
              <w:suppressAutoHyphens/>
              <w:autoSpaceDE w:val="0"/>
              <w:ind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Модернизация сетей водоотведения и замена оборудования КНС</w:t>
            </w:r>
            <w:r w:rsidR="00635118">
              <w:rPr>
                <w:rFonts w:eastAsia="Times New Roman"/>
                <w:sz w:val="20"/>
                <w:szCs w:val="20"/>
              </w:rPr>
              <w:t xml:space="preserve"> и ремонт КНС4</w:t>
            </w:r>
          </w:p>
        </w:tc>
        <w:tc>
          <w:tcPr>
            <w:tcW w:w="2393" w:type="dxa"/>
            <w:vAlign w:val="center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Привлечение подрядных организаций</w:t>
            </w:r>
          </w:p>
        </w:tc>
      </w:tr>
      <w:tr w:rsidR="002452A3" w:rsidRPr="00516053" w:rsidTr="002452A3">
        <w:tc>
          <w:tcPr>
            <w:tcW w:w="2392" w:type="dxa"/>
            <w:vMerge/>
            <w:vAlign w:val="center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2452A3" w:rsidRPr="00516053" w:rsidRDefault="002452A3" w:rsidP="002452A3">
            <w:pPr>
              <w:widowControl w:val="0"/>
              <w:suppressAutoHyphens/>
              <w:autoSpaceDE w:val="0"/>
              <w:ind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Разработка ПСД на очистные сооружения</w:t>
            </w:r>
          </w:p>
        </w:tc>
        <w:tc>
          <w:tcPr>
            <w:tcW w:w="2393" w:type="dxa"/>
            <w:vAlign w:val="center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Привлечение подрядных организаций</w:t>
            </w:r>
          </w:p>
        </w:tc>
      </w:tr>
      <w:tr w:rsidR="002452A3" w:rsidRPr="00516053" w:rsidTr="002452A3">
        <w:tc>
          <w:tcPr>
            <w:tcW w:w="2392" w:type="dxa"/>
            <w:vMerge w:val="restart"/>
            <w:tcBorders>
              <w:right w:val="single" w:sz="4" w:space="0" w:color="auto"/>
            </w:tcBorders>
            <w:vAlign w:val="center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3">
              <w:rPr>
                <w:rFonts w:ascii="Times New Roman" w:hAnsi="Times New Roman" w:cs="Times New Roman"/>
                <w:sz w:val="24"/>
                <w:szCs w:val="24"/>
              </w:rPr>
              <w:t>Проект по захоронению ТБО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52A3" w:rsidRPr="00516053" w:rsidRDefault="00ED6076" w:rsidP="00376A78">
            <w:pPr>
              <w:pStyle w:val="a6"/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52A3">
              <w:rPr>
                <w:rFonts w:ascii="Times New Roman" w:hAnsi="Times New Roman" w:cs="Times New Roman"/>
                <w:sz w:val="24"/>
                <w:szCs w:val="24"/>
              </w:rPr>
              <w:t>«Коммунальщик»</w:t>
            </w:r>
          </w:p>
        </w:tc>
        <w:tc>
          <w:tcPr>
            <w:tcW w:w="2393" w:type="dxa"/>
            <w:vAlign w:val="bottom"/>
          </w:tcPr>
          <w:p w:rsidR="002452A3" w:rsidRPr="00516053" w:rsidRDefault="002452A3" w:rsidP="002452A3">
            <w:pPr>
              <w:widowControl w:val="0"/>
              <w:suppressAutoHyphens/>
              <w:autoSpaceDE w:val="0"/>
              <w:ind w:firstLine="0"/>
              <w:rPr>
                <w:rFonts w:eastAsia="Times New Roman"/>
                <w:sz w:val="20"/>
                <w:szCs w:val="20"/>
              </w:rPr>
            </w:pPr>
            <w:r w:rsidRPr="00516053">
              <w:rPr>
                <w:rFonts w:eastAsia="Times New Roman"/>
                <w:sz w:val="20"/>
                <w:szCs w:val="20"/>
              </w:rPr>
              <w:t>Строительство наблюдательной скважины</w:t>
            </w:r>
          </w:p>
        </w:tc>
        <w:tc>
          <w:tcPr>
            <w:tcW w:w="2393" w:type="dxa"/>
            <w:vAlign w:val="center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Привлечение подрядных организаций</w:t>
            </w:r>
          </w:p>
        </w:tc>
      </w:tr>
      <w:tr w:rsidR="002452A3" w:rsidRPr="00516053" w:rsidTr="002452A3">
        <w:tc>
          <w:tcPr>
            <w:tcW w:w="2392" w:type="dxa"/>
            <w:vMerge/>
            <w:tcBorders>
              <w:right w:val="single" w:sz="4" w:space="0" w:color="auto"/>
            </w:tcBorders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</w:tcBorders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2452A3" w:rsidRPr="00516053" w:rsidRDefault="002452A3" w:rsidP="002452A3">
            <w:pPr>
              <w:widowControl w:val="0"/>
              <w:suppressAutoHyphens/>
              <w:autoSpaceDE w:val="0"/>
              <w:ind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Рекультивация свалки</w:t>
            </w:r>
          </w:p>
        </w:tc>
        <w:tc>
          <w:tcPr>
            <w:tcW w:w="2393" w:type="dxa"/>
            <w:vAlign w:val="center"/>
          </w:tcPr>
          <w:p w:rsidR="002452A3" w:rsidRPr="00516053" w:rsidRDefault="002452A3" w:rsidP="002452A3">
            <w:pPr>
              <w:pStyle w:val="a6"/>
              <w:widowControl w:val="0"/>
              <w:autoSpaceDE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053">
              <w:rPr>
                <w:rFonts w:ascii="Times New Roman" w:hAnsi="Times New Roman" w:cs="Times New Roman"/>
                <w:sz w:val="20"/>
                <w:szCs w:val="20"/>
              </w:rPr>
              <w:t>Привлечение подрядных организаций</w:t>
            </w:r>
          </w:p>
        </w:tc>
      </w:tr>
    </w:tbl>
    <w:p w:rsidR="002452A3" w:rsidRPr="00516053" w:rsidRDefault="002452A3" w:rsidP="002452A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A3" w:rsidRPr="00516053" w:rsidRDefault="002452A3" w:rsidP="002452A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452A3" w:rsidRPr="00ED6076" w:rsidRDefault="002452A3" w:rsidP="002452A3">
      <w:pPr>
        <w:pStyle w:val="a6"/>
        <w:pageBreakBefore/>
        <w:widowControl w:val="0"/>
        <w:suppressAutoHyphens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2" w:name="_Toc300915302"/>
      <w:r w:rsidRPr="00ED6076">
        <w:rPr>
          <w:rFonts w:ascii="Times New Roman" w:hAnsi="Times New Roman" w:cs="Times New Roman"/>
          <w:b/>
          <w:sz w:val="28"/>
          <w:szCs w:val="28"/>
        </w:rPr>
        <w:lastRenderedPageBreak/>
        <w:t>Раздел 2.5. Прогноз расходов населения на коммунальные услуги, проверка доступности тарифов на коммунальные услуги</w:t>
      </w:r>
      <w:bookmarkEnd w:id="32"/>
    </w:p>
    <w:p w:rsidR="002452A3" w:rsidRPr="00ED6076" w:rsidRDefault="002452A3" w:rsidP="002452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2A3" w:rsidRPr="00ED6076" w:rsidRDefault="002452A3" w:rsidP="00245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6076">
        <w:rPr>
          <w:rFonts w:ascii="Times New Roman" w:hAnsi="Times New Roman" w:cs="Times New Roman"/>
          <w:sz w:val="28"/>
          <w:szCs w:val="28"/>
        </w:rPr>
        <w:t>Для проверки доступности прогнозируемых тарифов и надбавок к тарифам для оплаты их населением в рамках Программы выполнены расчеты предельных индексов изменения размера платы граждан за коммунальные услуги согласно Приказу Минрегиона РФ от 23.08.2010 г. № 378 «Об утверждении Методических указаний по расчету предельных индексов изменений размера платы граждан за коммунальные услуги».</w:t>
      </w:r>
    </w:p>
    <w:p w:rsidR="002452A3" w:rsidRPr="00ED6076" w:rsidRDefault="002452A3" w:rsidP="002452A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076">
        <w:rPr>
          <w:rFonts w:ascii="Times New Roman" w:hAnsi="Times New Roman" w:cs="Times New Roman"/>
          <w:sz w:val="28"/>
          <w:szCs w:val="28"/>
        </w:rPr>
        <w:t>Исходной базой для расчета прогнозируемой платы населения по каждому виду коммунальных услуг принимались: проект тарифов ресурсоснабжающих организаций, нормативы потребления коммунальных услуг, объемы потребления коммунальных ресурсов, численность обслуживаемого населения по видам обслуживаемого жилищного комплекса.</w:t>
      </w:r>
    </w:p>
    <w:p w:rsidR="002452A3" w:rsidRPr="00ED6076" w:rsidRDefault="002452A3" w:rsidP="002452A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076">
        <w:rPr>
          <w:rFonts w:ascii="Times New Roman" w:hAnsi="Times New Roman" w:cs="Times New Roman"/>
          <w:sz w:val="28"/>
          <w:szCs w:val="28"/>
        </w:rPr>
        <w:t>В таблице № 22 представлен расчет критериев доступности коммунальных услуг по годам действия Программы.</w:t>
      </w:r>
    </w:p>
    <w:p w:rsidR="002452A3" w:rsidRPr="00ED6076" w:rsidRDefault="002452A3" w:rsidP="002452A3">
      <w:pPr>
        <w:pStyle w:val="a6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6076">
        <w:rPr>
          <w:rFonts w:ascii="Times New Roman" w:hAnsi="Times New Roman" w:cs="Times New Roman"/>
          <w:i/>
          <w:sz w:val="28"/>
          <w:szCs w:val="28"/>
        </w:rPr>
        <w:t>Таблица № 2</w:t>
      </w:r>
      <w:r w:rsidR="00ED6076" w:rsidRPr="00ED6076">
        <w:rPr>
          <w:rFonts w:ascii="Times New Roman" w:hAnsi="Times New Roman" w:cs="Times New Roman"/>
          <w:i/>
          <w:sz w:val="28"/>
          <w:szCs w:val="28"/>
        </w:rPr>
        <w:t>2</w:t>
      </w:r>
    </w:p>
    <w:p w:rsidR="002452A3" w:rsidRPr="00ED6076" w:rsidRDefault="002452A3" w:rsidP="002452A3">
      <w:pPr>
        <w:jc w:val="center"/>
        <w:rPr>
          <w:b/>
          <w:sz w:val="28"/>
          <w:szCs w:val="28"/>
        </w:rPr>
      </w:pPr>
      <w:r w:rsidRPr="00ED6076">
        <w:rPr>
          <w:b/>
          <w:sz w:val="28"/>
          <w:szCs w:val="28"/>
        </w:rPr>
        <w:t>Расчет критериев доступности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5"/>
        <w:gridCol w:w="2871"/>
        <w:gridCol w:w="907"/>
        <w:gridCol w:w="1069"/>
        <w:gridCol w:w="1069"/>
        <w:gridCol w:w="1069"/>
        <w:gridCol w:w="1069"/>
        <w:gridCol w:w="1069"/>
      </w:tblGrid>
      <w:tr w:rsidR="002452A3" w:rsidRPr="00EA5D85" w:rsidTr="00A44BB6">
        <w:trPr>
          <w:trHeight w:val="57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5D85">
              <w:rPr>
                <w:rFonts w:eastAsia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5D85">
              <w:rPr>
                <w:rFonts w:eastAsia="Times New Roman"/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5D85">
              <w:rPr>
                <w:rFonts w:eastAsia="Times New Roman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5D85">
              <w:rPr>
                <w:rFonts w:eastAsia="Times New Roman"/>
                <w:b/>
                <w:bCs/>
                <w:sz w:val="16"/>
                <w:szCs w:val="16"/>
              </w:rPr>
              <w:t>2015 год (</w:t>
            </w:r>
            <w:r w:rsidR="00635118" w:rsidRPr="00EA5D85">
              <w:rPr>
                <w:rFonts w:eastAsia="Times New Roman"/>
                <w:b/>
                <w:bCs/>
                <w:sz w:val="16"/>
                <w:szCs w:val="16"/>
              </w:rPr>
              <w:t>прогноз</w:t>
            </w:r>
            <w:r w:rsidRPr="00EA5D85">
              <w:rPr>
                <w:rFonts w:eastAsia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5D85">
              <w:rPr>
                <w:rFonts w:eastAsia="Times New Roman"/>
                <w:b/>
                <w:bCs/>
                <w:sz w:val="16"/>
                <w:szCs w:val="16"/>
              </w:rPr>
              <w:t>2016 год (</w:t>
            </w:r>
            <w:r w:rsidR="00635118" w:rsidRPr="00EA5D85">
              <w:rPr>
                <w:rFonts w:eastAsia="Times New Roman"/>
                <w:b/>
                <w:bCs/>
                <w:sz w:val="16"/>
                <w:szCs w:val="16"/>
              </w:rPr>
              <w:t>прогноз</w:t>
            </w:r>
            <w:r w:rsidRPr="00EA5D85">
              <w:rPr>
                <w:rFonts w:eastAsia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5D85">
              <w:rPr>
                <w:rFonts w:eastAsia="Times New Roman"/>
                <w:b/>
                <w:bCs/>
                <w:sz w:val="16"/>
                <w:szCs w:val="16"/>
              </w:rPr>
              <w:t>2017 год (прогноз)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5D85">
              <w:rPr>
                <w:rFonts w:eastAsia="Times New Roman"/>
                <w:b/>
                <w:bCs/>
                <w:sz w:val="16"/>
                <w:szCs w:val="16"/>
              </w:rPr>
              <w:t>2018 год (прогноз)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5D85">
              <w:rPr>
                <w:rFonts w:eastAsia="Times New Roman"/>
                <w:b/>
                <w:bCs/>
                <w:sz w:val="16"/>
                <w:szCs w:val="16"/>
              </w:rPr>
              <w:t>2019-2022 год (прогноз)</w:t>
            </w:r>
          </w:p>
        </w:tc>
      </w:tr>
      <w:tr w:rsidR="002452A3" w:rsidRPr="00EA5D85" w:rsidTr="00A44BB6">
        <w:trPr>
          <w:trHeight w:val="1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8</w:t>
            </w:r>
          </w:p>
        </w:tc>
      </w:tr>
      <w:tr w:rsidR="002452A3" w:rsidRPr="00EA5D85" w:rsidTr="00A44BB6">
        <w:trPr>
          <w:trHeight w:val="81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5D85">
              <w:rPr>
                <w:rFonts w:eastAsia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EA5D85">
              <w:rPr>
                <w:rFonts w:eastAsia="Times New Roman"/>
                <w:b/>
                <w:bCs/>
                <w:sz w:val="16"/>
                <w:szCs w:val="16"/>
              </w:rPr>
              <w:t>Доля расходов на коммунальные услуги в совокупном доходе семьи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5D85">
              <w:rPr>
                <w:rFonts w:eastAsia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5D85">
              <w:rPr>
                <w:rFonts w:eastAsia="Times New Roman"/>
                <w:b/>
                <w:bCs/>
                <w:sz w:val="16"/>
                <w:szCs w:val="16"/>
              </w:rPr>
              <w:t>7.8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5D85">
              <w:rPr>
                <w:rFonts w:eastAsia="Times New Roman"/>
                <w:b/>
                <w:bCs/>
                <w:sz w:val="16"/>
                <w:szCs w:val="16"/>
              </w:rPr>
              <w:t>7.9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5D85">
              <w:rPr>
                <w:rFonts w:eastAsia="Times New Roman"/>
                <w:b/>
                <w:bCs/>
                <w:sz w:val="16"/>
                <w:szCs w:val="16"/>
              </w:rPr>
              <w:t>8.0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5D85">
              <w:rPr>
                <w:rFonts w:eastAsia="Times New Roman"/>
                <w:b/>
                <w:bCs/>
                <w:sz w:val="16"/>
                <w:szCs w:val="16"/>
              </w:rPr>
              <w:t>7.9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5D85">
              <w:rPr>
                <w:rFonts w:eastAsia="Times New Roman"/>
                <w:b/>
                <w:bCs/>
                <w:sz w:val="16"/>
                <w:szCs w:val="16"/>
              </w:rPr>
              <w:t>7.8</w:t>
            </w:r>
          </w:p>
        </w:tc>
      </w:tr>
      <w:tr w:rsidR="002452A3" w:rsidRPr="00EA5D85" w:rsidTr="00A44BB6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1.1.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Среднедушевой доход населения МО, руб./чел. в месяц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тыс.руб.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A44BB6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10540,8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A44BB6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11594,9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A44BB6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12754,4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A44BB6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14029,8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A44BB6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15432,8</w:t>
            </w:r>
          </w:p>
        </w:tc>
      </w:tr>
      <w:tr w:rsidR="002452A3" w:rsidRPr="00EA5D85" w:rsidTr="00A44BB6">
        <w:trPr>
          <w:trHeight w:val="7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1.2.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Общий совокупный платеж граждан за все потребляемые коммунальные услуги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тыс.руб.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A44BB6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1882500,0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A44BB6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2070750,0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A44BB6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2277825,0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A44BB6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2505607,5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A44BB6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2756168,3</w:t>
            </w:r>
          </w:p>
        </w:tc>
      </w:tr>
      <w:tr w:rsidR="002452A3" w:rsidRPr="00EA5D85" w:rsidTr="00A44BB6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1.3.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Численность населения муниципального образования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тыс.чел.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2</w:t>
            </w:r>
            <w:r w:rsidR="00635118" w:rsidRPr="00EA5D85">
              <w:rPr>
                <w:rFonts w:eastAsia="Times New Roman"/>
                <w:sz w:val="16"/>
                <w:szCs w:val="16"/>
              </w:rPr>
              <w:t>5</w:t>
            </w:r>
            <w:r w:rsidRPr="00EA5D85">
              <w:rPr>
                <w:rFonts w:eastAsia="Times New Roman"/>
                <w:sz w:val="16"/>
                <w:szCs w:val="16"/>
              </w:rPr>
              <w:t>.1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2</w:t>
            </w:r>
            <w:r w:rsidR="00635118" w:rsidRPr="00EA5D85">
              <w:rPr>
                <w:rFonts w:eastAsia="Times New Roman"/>
                <w:sz w:val="16"/>
                <w:szCs w:val="16"/>
              </w:rPr>
              <w:t>4</w:t>
            </w:r>
            <w:r w:rsidRPr="00EA5D85">
              <w:rPr>
                <w:rFonts w:eastAsia="Times New Roman"/>
                <w:sz w:val="16"/>
                <w:szCs w:val="16"/>
              </w:rPr>
              <w:t>.</w:t>
            </w:r>
            <w:r w:rsidR="00635118" w:rsidRPr="00EA5D85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635118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24,3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635118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24,3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635118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24,3</w:t>
            </w:r>
          </w:p>
        </w:tc>
      </w:tr>
      <w:tr w:rsidR="002452A3" w:rsidRPr="00EA5D85" w:rsidTr="00A44BB6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5D85">
              <w:rPr>
                <w:rFonts w:eastAsia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EA5D85">
              <w:rPr>
                <w:rFonts w:eastAsia="Times New Roman"/>
                <w:b/>
                <w:bCs/>
                <w:sz w:val="16"/>
                <w:szCs w:val="16"/>
              </w:rPr>
              <w:t>Доля населения с доходами ниже прожиточного минимума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5D85">
              <w:rPr>
                <w:rFonts w:eastAsia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5D85">
              <w:rPr>
                <w:rFonts w:eastAsia="Times New Roman"/>
                <w:b/>
                <w:bCs/>
                <w:sz w:val="16"/>
                <w:szCs w:val="16"/>
              </w:rPr>
              <w:t>9.</w:t>
            </w:r>
            <w:r w:rsidR="00055335" w:rsidRPr="00EA5D85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5D85">
              <w:rPr>
                <w:rFonts w:eastAsia="Times New Roman"/>
                <w:b/>
                <w:bCs/>
                <w:sz w:val="16"/>
                <w:szCs w:val="16"/>
              </w:rPr>
              <w:t>9.</w:t>
            </w:r>
            <w:r w:rsidR="00055335" w:rsidRPr="00EA5D85"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5D85">
              <w:rPr>
                <w:rFonts w:eastAsia="Times New Roman"/>
                <w:b/>
                <w:bCs/>
                <w:sz w:val="16"/>
                <w:szCs w:val="16"/>
              </w:rPr>
              <w:t>9.</w:t>
            </w:r>
            <w:r w:rsidR="00055335" w:rsidRPr="00EA5D85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5D85">
              <w:rPr>
                <w:rFonts w:eastAsia="Times New Roman"/>
                <w:b/>
                <w:bCs/>
                <w:sz w:val="16"/>
                <w:szCs w:val="16"/>
              </w:rPr>
              <w:t>9.</w:t>
            </w:r>
            <w:r w:rsidR="00055335" w:rsidRPr="00EA5D85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5D85">
              <w:rPr>
                <w:rFonts w:eastAsia="Times New Roman"/>
                <w:b/>
                <w:bCs/>
                <w:sz w:val="16"/>
                <w:szCs w:val="16"/>
              </w:rPr>
              <w:t>9.6</w:t>
            </w:r>
          </w:p>
        </w:tc>
      </w:tr>
      <w:tr w:rsidR="002452A3" w:rsidRPr="00EA5D85" w:rsidTr="00A44BB6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2.1.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Численность населения с доходами ниже прожиточного минимума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тыс.чел.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2.7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2.6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2.6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2.6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2.6</w:t>
            </w:r>
          </w:p>
        </w:tc>
      </w:tr>
      <w:tr w:rsidR="002452A3" w:rsidRPr="00EA5D85" w:rsidTr="00A44BB6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2.2.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Общая численность населения муниципального образования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тыс.чел.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A44BB6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25.1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A44BB6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24,7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A44BB6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24,3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A44BB6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24,3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A44BB6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24,3</w:t>
            </w:r>
          </w:p>
        </w:tc>
      </w:tr>
      <w:tr w:rsidR="002452A3" w:rsidRPr="00EA5D85" w:rsidTr="00A44BB6">
        <w:trPr>
          <w:trHeight w:val="84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5D85">
              <w:rPr>
                <w:rFonts w:eastAsia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EA5D85">
              <w:rPr>
                <w:rFonts w:eastAsia="Times New Roman"/>
                <w:b/>
                <w:bCs/>
                <w:sz w:val="16"/>
                <w:szCs w:val="16"/>
              </w:rPr>
              <w:t>Уровень собираемости платежей за коммунальные услуги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5D85">
              <w:rPr>
                <w:rFonts w:eastAsia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055335" w:rsidP="002452A3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5D85">
              <w:rPr>
                <w:rFonts w:eastAsia="Times New Roman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5D85">
              <w:rPr>
                <w:rFonts w:eastAsia="Times New Roman"/>
                <w:b/>
                <w:bCs/>
                <w:sz w:val="16"/>
                <w:szCs w:val="16"/>
              </w:rPr>
              <w:t>95.</w:t>
            </w:r>
            <w:r w:rsidR="00055335" w:rsidRPr="00EA5D85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055335" w:rsidP="002452A3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5D85">
              <w:rPr>
                <w:rFonts w:eastAsia="Times New Roman"/>
                <w:b/>
                <w:bCs/>
                <w:sz w:val="16"/>
                <w:szCs w:val="16"/>
              </w:rPr>
              <w:t>97</w:t>
            </w:r>
            <w:r w:rsidR="002452A3" w:rsidRPr="00EA5D85">
              <w:rPr>
                <w:rFonts w:eastAsia="Times New Roman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055335" w:rsidP="002452A3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5D85">
              <w:rPr>
                <w:rFonts w:eastAsia="Times New Roman"/>
                <w:b/>
                <w:bCs/>
                <w:sz w:val="16"/>
                <w:szCs w:val="16"/>
              </w:rPr>
              <w:t>97</w:t>
            </w:r>
            <w:r w:rsidR="002452A3" w:rsidRPr="00EA5D85">
              <w:rPr>
                <w:rFonts w:eastAsia="Times New Roman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5D85">
              <w:rPr>
                <w:rFonts w:eastAsia="Times New Roman"/>
                <w:b/>
                <w:bCs/>
                <w:sz w:val="16"/>
                <w:szCs w:val="16"/>
              </w:rPr>
              <w:t>9</w:t>
            </w:r>
            <w:r w:rsidR="00055335" w:rsidRPr="00EA5D85"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  <w:r w:rsidRPr="00EA5D85">
              <w:rPr>
                <w:rFonts w:eastAsia="Times New Roman"/>
                <w:b/>
                <w:bCs/>
                <w:sz w:val="16"/>
                <w:szCs w:val="16"/>
              </w:rPr>
              <w:t>.0</w:t>
            </w:r>
          </w:p>
        </w:tc>
      </w:tr>
      <w:tr w:rsidR="002452A3" w:rsidRPr="00EA5D85" w:rsidTr="00A44BB6">
        <w:trPr>
          <w:trHeight w:val="7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3.1.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Сумма начисленных платежей гражданам за коммунальные услуги по муниципальному образованию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тыс.руб.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A44BB6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1982500,0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A44BB6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2</w:t>
            </w:r>
            <w:r w:rsidR="00055335" w:rsidRPr="00EA5D85">
              <w:rPr>
                <w:rFonts w:eastAsia="Times New Roman"/>
                <w:sz w:val="16"/>
                <w:szCs w:val="16"/>
              </w:rPr>
              <w:t>1</w:t>
            </w:r>
            <w:r w:rsidRPr="00EA5D85">
              <w:rPr>
                <w:rFonts w:eastAsia="Times New Roman"/>
                <w:sz w:val="16"/>
                <w:szCs w:val="16"/>
              </w:rPr>
              <w:t>7</w:t>
            </w:r>
            <w:r w:rsidR="00055335" w:rsidRPr="00EA5D85">
              <w:rPr>
                <w:rFonts w:eastAsia="Times New Roman"/>
                <w:sz w:val="16"/>
                <w:szCs w:val="16"/>
              </w:rPr>
              <w:t>14</w:t>
            </w:r>
            <w:r w:rsidRPr="00EA5D85"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A44BB6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2</w:t>
            </w:r>
            <w:r w:rsidR="00055335" w:rsidRPr="00EA5D85">
              <w:rPr>
                <w:rFonts w:eastAsia="Times New Roman"/>
                <w:sz w:val="16"/>
                <w:szCs w:val="16"/>
              </w:rPr>
              <w:t>34</w:t>
            </w:r>
            <w:r w:rsidRPr="00EA5D85">
              <w:rPr>
                <w:rFonts w:eastAsia="Times New Roman"/>
                <w:sz w:val="16"/>
                <w:szCs w:val="16"/>
              </w:rPr>
              <w:t>7</w:t>
            </w:r>
            <w:r w:rsidR="00055335" w:rsidRPr="00EA5D85">
              <w:rPr>
                <w:rFonts w:eastAsia="Times New Roman"/>
                <w:sz w:val="16"/>
                <w:szCs w:val="16"/>
              </w:rPr>
              <w:t>6</w:t>
            </w:r>
            <w:r w:rsidRPr="00EA5D85">
              <w:rPr>
                <w:rFonts w:eastAsia="Times New Roman"/>
                <w:sz w:val="16"/>
                <w:szCs w:val="16"/>
              </w:rPr>
              <w:t>25,0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A44BB6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2</w:t>
            </w:r>
            <w:r w:rsidR="00055335" w:rsidRPr="00EA5D85">
              <w:rPr>
                <w:rFonts w:eastAsia="Times New Roman"/>
                <w:sz w:val="16"/>
                <w:szCs w:val="16"/>
              </w:rPr>
              <w:t>59</w:t>
            </w:r>
            <w:r w:rsidRPr="00EA5D85">
              <w:rPr>
                <w:rFonts w:eastAsia="Times New Roman"/>
                <w:sz w:val="16"/>
                <w:szCs w:val="16"/>
              </w:rPr>
              <w:t>5</w:t>
            </w:r>
            <w:r w:rsidR="00055335" w:rsidRPr="00EA5D85">
              <w:rPr>
                <w:rFonts w:eastAsia="Times New Roman"/>
                <w:sz w:val="16"/>
                <w:szCs w:val="16"/>
              </w:rPr>
              <w:t>5</w:t>
            </w:r>
            <w:r w:rsidRPr="00EA5D85">
              <w:rPr>
                <w:rFonts w:eastAsia="Times New Roman"/>
                <w:sz w:val="16"/>
                <w:szCs w:val="16"/>
              </w:rPr>
              <w:t>07,</w:t>
            </w:r>
            <w:r w:rsidR="00055335" w:rsidRPr="00EA5D8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A44BB6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2</w:t>
            </w:r>
            <w:r w:rsidR="00055335" w:rsidRPr="00EA5D85">
              <w:rPr>
                <w:rFonts w:eastAsia="Times New Roman"/>
                <w:sz w:val="16"/>
                <w:szCs w:val="16"/>
              </w:rPr>
              <w:t>794</w:t>
            </w:r>
            <w:r w:rsidRPr="00EA5D85">
              <w:rPr>
                <w:rFonts w:eastAsia="Times New Roman"/>
                <w:sz w:val="16"/>
                <w:szCs w:val="16"/>
              </w:rPr>
              <w:t>68</w:t>
            </w:r>
            <w:r w:rsidR="00055335" w:rsidRPr="00EA5D85">
              <w:rPr>
                <w:rFonts w:eastAsia="Times New Roman"/>
                <w:sz w:val="16"/>
                <w:szCs w:val="16"/>
              </w:rPr>
              <w:t>4</w:t>
            </w:r>
            <w:r w:rsidRPr="00EA5D85">
              <w:rPr>
                <w:rFonts w:eastAsia="Times New Roman"/>
                <w:sz w:val="16"/>
                <w:szCs w:val="16"/>
              </w:rPr>
              <w:t>,</w:t>
            </w:r>
            <w:r w:rsidR="00055335" w:rsidRPr="00EA5D85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A44BB6" w:rsidRPr="00EA5D85" w:rsidTr="00A44BB6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BB6" w:rsidRPr="00EA5D85" w:rsidRDefault="00A44BB6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3.2.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BB6" w:rsidRPr="00EA5D85" w:rsidRDefault="00A44BB6" w:rsidP="002452A3">
            <w:pPr>
              <w:ind w:firstLine="0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Сумма оплаченных платежей гражданам за коммунальные услуги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BB6" w:rsidRPr="00EA5D85" w:rsidRDefault="00A44BB6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тыс.руб.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BB6" w:rsidRPr="00EA5D85" w:rsidRDefault="00A44BB6" w:rsidP="0098102E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1882500,0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BB6" w:rsidRPr="00EA5D85" w:rsidRDefault="00A44BB6" w:rsidP="0098102E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2070750,0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BB6" w:rsidRPr="00EA5D85" w:rsidRDefault="00A44BB6" w:rsidP="0098102E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2277825,0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BB6" w:rsidRPr="00EA5D85" w:rsidRDefault="00A44BB6" w:rsidP="0098102E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2505607,5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BB6" w:rsidRPr="00EA5D85" w:rsidRDefault="00A44BB6" w:rsidP="0098102E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2756168,3</w:t>
            </w:r>
          </w:p>
        </w:tc>
      </w:tr>
      <w:tr w:rsidR="002452A3" w:rsidRPr="00EA5D85" w:rsidTr="00A44BB6">
        <w:trPr>
          <w:trHeight w:val="7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5D85">
              <w:rPr>
                <w:rFonts w:eastAsia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EA5D85">
              <w:rPr>
                <w:rFonts w:eastAsia="Times New Roman"/>
                <w:b/>
                <w:bCs/>
                <w:sz w:val="16"/>
                <w:szCs w:val="16"/>
              </w:rPr>
              <w:t>Доля получателей субсидий на оплату коммунальных услуг в общей численности населения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5D85">
              <w:rPr>
                <w:rFonts w:eastAsia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5D85">
              <w:rPr>
                <w:rFonts w:eastAsia="Times New Roman"/>
                <w:b/>
                <w:bCs/>
                <w:sz w:val="16"/>
                <w:szCs w:val="16"/>
              </w:rPr>
              <w:t>7.3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5D85">
              <w:rPr>
                <w:rFonts w:eastAsia="Times New Roman"/>
                <w:b/>
                <w:bCs/>
                <w:sz w:val="16"/>
                <w:szCs w:val="16"/>
              </w:rPr>
              <w:t>7.5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5D85">
              <w:rPr>
                <w:rFonts w:eastAsia="Times New Roman"/>
                <w:b/>
                <w:bCs/>
                <w:sz w:val="16"/>
                <w:szCs w:val="16"/>
              </w:rPr>
              <w:t>7.5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5D85">
              <w:rPr>
                <w:rFonts w:eastAsia="Times New Roman"/>
                <w:b/>
                <w:bCs/>
                <w:sz w:val="16"/>
                <w:szCs w:val="16"/>
              </w:rPr>
              <w:t>7.5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A5D85">
              <w:rPr>
                <w:rFonts w:eastAsia="Times New Roman"/>
                <w:b/>
                <w:bCs/>
                <w:sz w:val="16"/>
                <w:szCs w:val="16"/>
              </w:rPr>
              <w:t>7.5</w:t>
            </w:r>
          </w:p>
        </w:tc>
      </w:tr>
      <w:tr w:rsidR="002452A3" w:rsidRPr="00EA5D85" w:rsidTr="00A44BB6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4.1.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Численность семей, претендующих на получение субсидий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ед.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A44BB6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865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A44BB6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890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A44BB6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891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A44BB6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892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A44BB6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893</w:t>
            </w:r>
          </w:p>
        </w:tc>
      </w:tr>
      <w:tr w:rsidR="002452A3" w:rsidRPr="00EA5D85" w:rsidTr="00A44BB6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4.2.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Численность населения муниципального образования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чел.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635118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25106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635118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24706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635118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24306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635118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24300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635118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24300</w:t>
            </w:r>
          </w:p>
        </w:tc>
      </w:tr>
      <w:tr w:rsidR="002452A3" w:rsidRPr="00EA5D85" w:rsidTr="00A44BB6">
        <w:trPr>
          <w:trHeight w:val="7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lastRenderedPageBreak/>
              <w:t>4.3.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Средний по муниципальному образованию коэффициент семейности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чел.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2.5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2.5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2.5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2.5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2A3" w:rsidRPr="00EA5D85" w:rsidRDefault="002452A3" w:rsidP="002452A3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EA5D85">
              <w:rPr>
                <w:rFonts w:eastAsia="Times New Roman"/>
                <w:sz w:val="16"/>
                <w:szCs w:val="16"/>
              </w:rPr>
              <w:t>2.5</w:t>
            </w:r>
          </w:p>
        </w:tc>
      </w:tr>
    </w:tbl>
    <w:p w:rsidR="002452A3" w:rsidRPr="00ED6076" w:rsidRDefault="00ED6076" w:rsidP="002452A3">
      <w:pPr>
        <w:pStyle w:val="2"/>
        <w:keepNext w:val="0"/>
        <w:pageBreakBefore/>
        <w:widowControl w:val="0"/>
        <w:numPr>
          <w:ilvl w:val="0"/>
          <w:numId w:val="0"/>
        </w:numPr>
        <w:ind w:left="584"/>
        <w:jc w:val="center"/>
        <w:rPr>
          <w:rFonts w:ascii="Times New Roman" w:hAnsi="Times New Roman" w:cs="Times New Roman"/>
          <w:szCs w:val="28"/>
        </w:rPr>
      </w:pPr>
      <w:bookmarkStart w:id="33" w:name="_Toc246914491"/>
      <w:bookmarkStart w:id="34" w:name="_Toc246914904"/>
      <w:bookmarkStart w:id="35" w:name="_Toc246917150"/>
      <w:bookmarkStart w:id="36" w:name="_Toc248856095"/>
      <w:bookmarkStart w:id="37" w:name="_Toc300915303"/>
      <w:r w:rsidRPr="00ED6076">
        <w:rPr>
          <w:rFonts w:ascii="Times New Roman" w:hAnsi="Times New Roman" w:cs="Times New Roman"/>
          <w:szCs w:val="28"/>
        </w:rPr>
        <w:lastRenderedPageBreak/>
        <w:t>2.</w:t>
      </w:r>
      <w:r w:rsidR="002452A3" w:rsidRPr="00ED6076">
        <w:rPr>
          <w:rFonts w:ascii="Times New Roman" w:hAnsi="Times New Roman" w:cs="Times New Roman"/>
          <w:szCs w:val="28"/>
        </w:rPr>
        <w:t xml:space="preserve">6. Расчет </w:t>
      </w:r>
      <w:r w:rsidR="002452A3" w:rsidRPr="00ED6076">
        <w:rPr>
          <w:rFonts w:ascii="Times New Roman" w:eastAsia="Calibri" w:hAnsi="Times New Roman" w:cs="Times New Roman"/>
          <w:szCs w:val="28"/>
        </w:rPr>
        <w:t>эффективности внедрения мероприятий</w:t>
      </w:r>
      <w:r w:rsidR="002452A3" w:rsidRPr="00ED6076">
        <w:rPr>
          <w:rFonts w:ascii="Times New Roman" w:hAnsi="Times New Roman" w:cs="Times New Roman"/>
          <w:szCs w:val="28"/>
        </w:rPr>
        <w:t xml:space="preserve"> Программы</w:t>
      </w:r>
      <w:bookmarkEnd w:id="33"/>
      <w:bookmarkEnd w:id="34"/>
      <w:bookmarkEnd w:id="35"/>
      <w:bookmarkEnd w:id="36"/>
      <w:bookmarkEnd w:id="37"/>
    </w:p>
    <w:p w:rsidR="002452A3" w:rsidRPr="00ED6076" w:rsidRDefault="002452A3" w:rsidP="002452A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076">
        <w:rPr>
          <w:rFonts w:ascii="Times New Roman" w:hAnsi="Times New Roman" w:cs="Times New Roman"/>
          <w:sz w:val="28"/>
          <w:szCs w:val="28"/>
        </w:rPr>
        <w:t>Расчет эффективности мероприятий Программы произведен на основании постановления администрации Воронежской области от 28.06.2007 № 582 «Об утверждении порядка оценки инвестиционных проектов».</w:t>
      </w:r>
    </w:p>
    <w:p w:rsidR="002452A3" w:rsidRPr="00ED6076" w:rsidRDefault="002452A3" w:rsidP="002452A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076">
        <w:rPr>
          <w:rFonts w:ascii="Times New Roman" w:hAnsi="Times New Roman" w:cs="Times New Roman"/>
          <w:sz w:val="28"/>
          <w:szCs w:val="28"/>
        </w:rPr>
        <w:t>Эффективность проекта рассматривается как результативность проекта, отражающая его соответствия целям и интересам участников инвестиционного процесса и характеризующая целесообразность финансовой реализуемости проекта с позиции оценки затрат и результата.</w:t>
      </w:r>
    </w:p>
    <w:p w:rsidR="002452A3" w:rsidRPr="00ED6076" w:rsidRDefault="002452A3" w:rsidP="002452A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076">
        <w:rPr>
          <w:rFonts w:ascii="Times New Roman" w:hAnsi="Times New Roman" w:cs="Times New Roman"/>
          <w:b/>
          <w:sz w:val="28"/>
          <w:szCs w:val="28"/>
        </w:rPr>
        <w:t>Бюджетная эффективность</w:t>
      </w:r>
      <w:r w:rsidRPr="00ED6076">
        <w:rPr>
          <w:rFonts w:ascii="Times New Roman" w:hAnsi="Times New Roman" w:cs="Times New Roman"/>
          <w:sz w:val="28"/>
          <w:szCs w:val="28"/>
        </w:rPr>
        <w:t xml:space="preserve"> характеризует влияние результатов осуществления инвестиционного проекта на доходы и расходы соответствующего бюджета. Показателем бюджетной эффективности, используемым для обоснования решения о бюджетной поддержке проекта, является бюджетный эффект.</w:t>
      </w:r>
    </w:p>
    <w:p w:rsidR="002452A3" w:rsidRPr="00ED6076" w:rsidRDefault="002452A3" w:rsidP="002452A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076">
        <w:rPr>
          <w:rFonts w:ascii="Times New Roman" w:hAnsi="Times New Roman" w:cs="Times New Roman"/>
          <w:sz w:val="28"/>
          <w:szCs w:val="28"/>
        </w:rPr>
        <w:t>Расходы бюджета рассчитываются по элементам на основе проектно-сметной документации, договора (контракта) на поставку производственно-технического оснащения, действующих нормативов, тарифов или специальных сметно-финансовых расчетов и т.п.</w:t>
      </w:r>
    </w:p>
    <w:p w:rsidR="002452A3" w:rsidRPr="00ED6076" w:rsidRDefault="002452A3" w:rsidP="002452A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076">
        <w:rPr>
          <w:rFonts w:ascii="Times New Roman" w:hAnsi="Times New Roman" w:cs="Times New Roman"/>
          <w:sz w:val="28"/>
          <w:szCs w:val="28"/>
        </w:rPr>
        <w:t>Доходы бюджета связанные с реализацией программы, прежде всего, формируются за счет налоговых поступлений.</w:t>
      </w:r>
    </w:p>
    <w:p w:rsidR="002452A3" w:rsidRPr="00ED6076" w:rsidRDefault="002452A3" w:rsidP="002452A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076">
        <w:rPr>
          <w:rFonts w:ascii="Times New Roman" w:hAnsi="Times New Roman" w:cs="Times New Roman"/>
          <w:sz w:val="28"/>
          <w:szCs w:val="28"/>
        </w:rPr>
        <w:t>Налоговые поступления в бюджет рассчитываются в соответствии с действующим законодательством по утвержденным ставкам, нормативам отчислений налогов в местный бюджет от соответствующей налогооблагаемой базы по видам налогов:</w:t>
      </w:r>
    </w:p>
    <w:p w:rsidR="002452A3" w:rsidRPr="00ED6076" w:rsidRDefault="00ED6076" w:rsidP="00ED6076">
      <w:pPr>
        <w:pStyle w:val="a6"/>
        <w:suppressAutoHyphens w:val="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2A3" w:rsidRPr="00ED6076">
        <w:rPr>
          <w:rFonts w:ascii="Times New Roman" w:hAnsi="Times New Roman" w:cs="Times New Roman"/>
          <w:sz w:val="28"/>
          <w:szCs w:val="28"/>
        </w:rPr>
        <w:t>налог на имущество</w:t>
      </w:r>
      <w:r w:rsidR="00635118" w:rsidRPr="00ED6076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2452A3" w:rsidRPr="00ED6076">
        <w:rPr>
          <w:rFonts w:ascii="Times New Roman" w:hAnsi="Times New Roman" w:cs="Times New Roman"/>
          <w:sz w:val="28"/>
          <w:szCs w:val="28"/>
        </w:rPr>
        <w:t>;</w:t>
      </w:r>
    </w:p>
    <w:p w:rsidR="002452A3" w:rsidRPr="00ED6076" w:rsidRDefault="00ED6076" w:rsidP="00ED6076">
      <w:pPr>
        <w:pStyle w:val="a6"/>
        <w:suppressAutoHyphens w:val="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2A3" w:rsidRPr="00ED6076">
        <w:rPr>
          <w:rFonts w:ascii="Times New Roman" w:hAnsi="Times New Roman" w:cs="Times New Roman"/>
          <w:sz w:val="28"/>
          <w:szCs w:val="28"/>
        </w:rPr>
        <w:t>налог на доходы физических лиц;</w:t>
      </w:r>
    </w:p>
    <w:p w:rsidR="002452A3" w:rsidRPr="00ED6076" w:rsidRDefault="00ED6076" w:rsidP="00ED6076">
      <w:pPr>
        <w:pStyle w:val="a6"/>
        <w:suppressAutoHyphens w:val="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2A3" w:rsidRPr="00ED6076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2A3" w:rsidRPr="00ED6076" w:rsidRDefault="002452A3" w:rsidP="002452A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076">
        <w:rPr>
          <w:rFonts w:ascii="Times New Roman" w:hAnsi="Times New Roman" w:cs="Times New Roman"/>
          <w:sz w:val="28"/>
          <w:szCs w:val="28"/>
        </w:rPr>
        <w:t xml:space="preserve">Под </w:t>
      </w:r>
      <w:r w:rsidRPr="00ED6076">
        <w:rPr>
          <w:rFonts w:ascii="Times New Roman" w:hAnsi="Times New Roman" w:cs="Times New Roman"/>
          <w:b/>
          <w:sz w:val="28"/>
          <w:szCs w:val="28"/>
        </w:rPr>
        <w:t>социальной эффективностью</w:t>
      </w:r>
      <w:r w:rsidRPr="00ED6076">
        <w:rPr>
          <w:rFonts w:ascii="Times New Roman" w:hAnsi="Times New Roman" w:cs="Times New Roman"/>
          <w:sz w:val="28"/>
          <w:szCs w:val="28"/>
        </w:rPr>
        <w:t xml:space="preserve"> понимается социально-экономические последствия осуществления программы, которые выражаются в улучшении качества обслуживания посредством увеличения объемов или предложения новых услуг, повышения доступности, своевременности и регулярности их предоставления.</w:t>
      </w:r>
    </w:p>
    <w:p w:rsidR="002452A3" w:rsidRPr="00ED6076" w:rsidRDefault="002452A3" w:rsidP="002452A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076">
        <w:rPr>
          <w:rFonts w:ascii="Times New Roman" w:hAnsi="Times New Roman" w:cs="Times New Roman"/>
          <w:sz w:val="28"/>
          <w:szCs w:val="28"/>
        </w:rPr>
        <w:t>Положительные социальные эффекты, связанные с реализацией инвестиционных проектов могут быть классифицированы как:</w:t>
      </w:r>
    </w:p>
    <w:p w:rsidR="002452A3" w:rsidRPr="00ED6076" w:rsidRDefault="00ED6076" w:rsidP="00ED6076">
      <w:pPr>
        <w:pStyle w:val="a6"/>
        <w:suppressAutoHyphens w:val="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2A3" w:rsidRPr="00ED6076">
        <w:rPr>
          <w:rFonts w:ascii="Times New Roman" w:hAnsi="Times New Roman" w:cs="Times New Roman"/>
          <w:sz w:val="28"/>
          <w:szCs w:val="28"/>
        </w:rPr>
        <w:t>повышение уровня занятости населения;</w:t>
      </w:r>
    </w:p>
    <w:p w:rsidR="002452A3" w:rsidRPr="00ED6076" w:rsidRDefault="00ED6076" w:rsidP="00ED6076">
      <w:pPr>
        <w:pStyle w:val="a6"/>
        <w:suppressAutoHyphens w:val="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2A3" w:rsidRPr="00ED6076">
        <w:rPr>
          <w:rFonts w:ascii="Times New Roman" w:hAnsi="Times New Roman" w:cs="Times New Roman"/>
          <w:sz w:val="28"/>
          <w:szCs w:val="28"/>
        </w:rPr>
        <w:t>сохранение здоровья и увеличение продолжительности жизни;</w:t>
      </w:r>
    </w:p>
    <w:p w:rsidR="002452A3" w:rsidRPr="00ED6076" w:rsidRDefault="00ED6076" w:rsidP="00ED6076">
      <w:pPr>
        <w:pStyle w:val="a6"/>
        <w:suppressAutoHyphens w:val="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2A3" w:rsidRPr="00ED6076">
        <w:rPr>
          <w:rFonts w:ascii="Times New Roman" w:hAnsi="Times New Roman" w:cs="Times New Roman"/>
          <w:sz w:val="28"/>
          <w:szCs w:val="28"/>
        </w:rPr>
        <w:t>обеспечение социальной защиты отдельных категорий граждан</w:t>
      </w:r>
      <w:r w:rsidR="00202215" w:rsidRPr="00ED6076">
        <w:rPr>
          <w:rFonts w:ascii="Times New Roman" w:hAnsi="Times New Roman" w:cs="Times New Roman"/>
          <w:sz w:val="28"/>
          <w:szCs w:val="28"/>
        </w:rPr>
        <w:t>;</w:t>
      </w:r>
    </w:p>
    <w:p w:rsidR="002452A3" w:rsidRPr="00ED6076" w:rsidRDefault="00ED6076" w:rsidP="00ED6076">
      <w:pPr>
        <w:pStyle w:val="a6"/>
        <w:suppressAutoHyphens w:val="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2A3" w:rsidRPr="00ED6076">
        <w:rPr>
          <w:rFonts w:ascii="Times New Roman" w:hAnsi="Times New Roman" w:cs="Times New Roman"/>
          <w:sz w:val="28"/>
          <w:szCs w:val="28"/>
        </w:rPr>
        <w:t>повышение социальной активности населения и обеспечение социальной стабильности в регионе.</w:t>
      </w:r>
    </w:p>
    <w:p w:rsidR="002452A3" w:rsidRPr="00ED6076" w:rsidRDefault="00ED6076" w:rsidP="00ED6076">
      <w:pPr>
        <w:pStyle w:val="a6"/>
        <w:suppressAutoHyphens w:val="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2A3" w:rsidRPr="00ED6076">
        <w:rPr>
          <w:rFonts w:ascii="Times New Roman" w:hAnsi="Times New Roman" w:cs="Times New Roman"/>
          <w:sz w:val="28"/>
          <w:szCs w:val="28"/>
        </w:rPr>
        <w:t>улучшение экологической обстановки.</w:t>
      </w:r>
    </w:p>
    <w:p w:rsidR="002452A3" w:rsidRPr="00ED6076" w:rsidRDefault="002452A3" w:rsidP="002452A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076">
        <w:rPr>
          <w:rFonts w:ascii="Times New Roman" w:hAnsi="Times New Roman" w:cs="Times New Roman"/>
          <w:b/>
          <w:sz w:val="28"/>
          <w:szCs w:val="28"/>
        </w:rPr>
        <w:t>Экономическая эффективность</w:t>
      </w:r>
      <w:r w:rsidRPr="00ED6076">
        <w:rPr>
          <w:rFonts w:ascii="Times New Roman" w:hAnsi="Times New Roman" w:cs="Times New Roman"/>
          <w:sz w:val="28"/>
          <w:szCs w:val="28"/>
        </w:rPr>
        <w:t xml:space="preserve"> проекта оценивается в течение расчетного периода, охватывающего временной интервал от начала проекта до срока окупаемости.</w:t>
      </w:r>
    </w:p>
    <w:p w:rsidR="002452A3" w:rsidRPr="00ED6076" w:rsidRDefault="002452A3" w:rsidP="002452A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076">
        <w:rPr>
          <w:rFonts w:ascii="Times New Roman" w:hAnsi="Times New Roman" w:cs="Times New Roman"/>
          <w:sz w:val="28"/>
          <w:szCs w:val="28"/>
        </w:rPr>
        <w:t>Расчет осуществляется путем оценки денежных потоков, связанных с реализацией проекта.</w:t>
      </w:r>
    </w:p>
    <w:p w:rsidR="002452A3" w:rsidRPr="00ED6076" w:rsidRDefault="002452A3" w:rsidP="002452A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076">
        <w:rPr>
          <w:rFonts w:ascii="Times New Roman" w:hAnsi="Times New Roman" w:cs="Times New Roman"/>
          <w:sz w:val="28"/>
          <w:szCs w:val="28"/>
        </w:rPr>
        <w:t>Денежный поток проекта</w:t>
      </w:r>
      <w:r w:rsidR="00ED6076">
        <w:rPr>
          <w:rFonts w:ascii="Times New Roman" w:hAnsi="Times New Roman" w:cs="Times New Roman"/>
          <w:sz w:val="28"/>
          <w:szCs w:val="28"/>
        </w:rPr>
        <w:t xml:space="preserve"> -</w:t>
      </w:r>
      <w:r w:rsidRPr="00ED6076">
        <w:rPr>
          <w:rFonts w:ascii="Times New Roman" w:hAnsi="Times New Roman" w:cs="Times New Roman"/>
          <w:sz w:val="28"/>
          <w:szCs w:val="28"/>
        </w:rPr>
        <w:t xml:space="preserve"> это денежные поступления и расходы на реализацию проекта, определяемые по годам расчетного периода.</w:t>
      </w:r>
    </w:p>
    <w:p w:rsidR="002452A3" w:rsidRPr="00ED6076" w:rsidRDefault="002452A3" w:rsidP="002452A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076">
        <w:rPr>
          <w:rFonts w:ascii="Times New Roman" w:hAnsi="Times New Roman" w:cs="Times New Roman"/>
          <w:sz w:val="28"/>
          <w:szCs w:val="28"/>
        </w:rPr>
        <w:lastRenderedPageBreak/>
        <w:t xml:space="preserve">Денежный поток оценивается по всем доходам от реализации проекта и расходам (включая инвестиционные). </w:t>
      </w:r>
    </w:p>
    <w:p w:rsidR="002452A3" w:rsidRPr="00ED6076" w:rsidRDefault="002452A3" w:rsidP="002452A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076">
        <w:rPr>
          <w:rFonts w:ascii="Times New Roman" w:hAnsi="Times New Roman" w:cs="Times New Roman"/>
          <w:sz w:val="28"/>
          <w:szCs w:val="28"/>
        </w:rPr>
        <w:t>В качестве показателей используемых для расчета экономической эффективности планируемых к реализации инвестиционных проектов приняты: чистый дисконтированный доход, внутренняя норма доходности, срок окупаемости проекта, показатели эффективности затрат и инвестиций.</w:t>
      </w:r>
    </w:p>
    <w:p w:rsidR="002452A3" w:rsidRPr="00ED6076" w:rsidRDefault="002452A3" w:rsidP="002452A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076">
        <w:rPr>
          <w:rFonts w:ascii="Times New Roman" w:hAnsi="Times New Roman" w:cs="Times New Roman"/>
          <w:sz w:val="28"/>
          <w:szCs w:val="28"/>
        </w:rPr>
        <w:t>Сводный расчет эффективности мероприятий комплексной программы представлен в таблице № 24.</w:t>
      </w:r>
    </w:p>
    <w:p w:rsidR="002452A3" w:rsidRPr="00ED6076" w:rsidRDefault="002452A3" w:rsidP="002452A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076">
        <w:rPr>
          <w:rFonts w:ascii="Times New Roman" w:hAnsi="Times New Roman" w:cs="Times New Roman"/>
          <w:sz w:val="28"/>
          <w:szCs w:val="28"/>
        </w:rPr>
        <w:t>Всего эффективность мероприятий программы составит 13 млн. 222 тыс. 100 рублей, в том числе:</w:t>
      </w:r>
    </w:p>
    <w:p w:rsidR="002452A3" w:rsidRPr="00ED6076" w:rsidRDefault="002452A3" w:rsidP="00245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6076">
        <w:rPr>
          <w:rFonts w:ascii="Times New Roman" w:hAnsi="Times New Roman" w:cs="Times New Roman"/>
          <w:sz w:val="28"/>
          <w:szCs w:val="28"/>
        </w:rPr>
        <w:t>бюджетная эффективность – 4232,4 т. р.</w:t>
      </w:r>
    </w:p>
    <w:p w:rsidR="002452A3" w:rsidRPr="00ED6076" w:rsidRDefault="002452A3" w:rsidP="00245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6076">
        <w:rPr>
          <w:rFonts w:ascii="Times New Roman" w:hAnsi="Times New Roman" w:cs="Times New Roman"/>
          <w:sz w:val="28"/>
          <w:szCs w:val="28"/>
        </w:rPr>
        <w:t>социальная эффективность – 5692,6 т. р.</w:t>
      </w:r>
    </w:p>
    <w:p w:rsidR="002452A3" w:rsidRPr="00ED6076" w:rsidRDefault="002452A3" w:rsidP="002452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6076">
        <w:rPr>
          <w:rFonts w:ascii="Times New Roman" w:hAnsi="Times New Roman" w:cs="Times New Roman"/>
          <w:sz w:val="28"/>
          <w:szCs w:val="28"/>
        </w:rPr>
        <w:t>экономическая эффективность – 3297,1 т. р.</w:t>
      </w:r>
    </w:p>
    <w:p w:rsidR="002452A3" w:rsidRPr="00ED6076" w:rsidRDefault="002452A3" w:rsidP="002452A3">
      <w:pPr>
        <w:jc w:val="right"/>
        <w:rPr>
          <w:i/>
          <w:sz w:val="28"/>
          <w:szCs w:val="28"/>
        </w:rPr>
      </w:pPr>
      <w:r w:rsidRPr="00ED6076">
        <w:rPr>
          <w:i/>
          <w:sz w:val="28"/>
          <w:szCs w:val="28"/>
        </w:rPr>
        <w:t>Таблица № 2</w:t>
      </w:r>
      <w:r w:rsidR="00ED6076">
        <w:rPr>
          <w:i/>
          <w:sz w:val="28"/>
          <w:szCs w:val="28"/>
        </w:rPr>
        <w:t>3</w:t>
      </w:r>
    </w:p>
    <w:p w:rsidR="002452A3" w:rsidRPr="00ED6076" w:rsidRDefault="002452A3" w:rsidP="002452A3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076">
        <w:rPr>
          <w:rFonts w:ascii="Times New Roman" w:hAnsi="Times New Roman" w:cs="Times New Roman"/>
          <w:b/>
          <w:sz w:val="28"/>
          <w:szCs w:val="28"/>
        </w:rPr>
        <w:t>Эффективность мероприятий</w:t>
      </w:r>
      <w:r w:rsidRPr="00ED6076">
        <w:rPr>
          <w:rFonts w:ascii="Times New Roman" w:hAnsi="Times New Roman" w:cs="Times New Roman"/>
          <w:sz w:val="28"/>
          <w:szCs w:val="28"/>
        </w:rPr>
        <w:t xml:space="preserve"> </w:t>
      </w:r>
      <w:r w:rsidRPr="00ED6076">
        <w:rPr>
          <w:rFonts w:ascii="Times New Roman" w:hAnsi="Times New Roman" w:cs="Times New Roman"/>
          <w:b/>
          <w:sz w:val="28"/>
          <w:szCs w:val="28"/>
        </w:rPr>
        <w:t xml:space="preserve">программы комплексного развития систем коммунальной инфраструктуры </w:t>
      </w:r>
    </w:p>
    <w:p w:rsidR="002452A3" w:rsidRPr="00ED6076" w:rsidRDefault="002452A3" w:rsidP="002452A3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076">
        <w:rPr>
          <w:rFonts w:ascii="Times New Roman" w:hAnsi="Times New Roman" w:cs="Times New Roman"/>
          <w:b/>
          <w:sz w:val="28"/>
          <w:szCs w:val="28"/>
        </w:rPr>
        <w:t>Бутурлиновского городского поселения на период 2015-</w:t>
      </w:r>
      <w:smartTag w:uri="urn:schemas-microsoft-com:office:smarttags" w:element="metricconverter">
        <w:smartTagPr>
          <w:attr w:name="ProductID" w:val="2022 г"/>
        </w:smartTagPr>
        <w:r w:rsidRPr="00ED6076">
          <w:rPr>
            <w:rFonts w:ascii="Times New Roman" w:hAnsi="Times New Roman" w:cs="Times New Roman"/>
            <w:b/>
            <w:sz w:val="28"/>
            <w:szCs w:val="28"/>
          </w:rPr>
          <w:t>2022 г</w:t>
        </w:r>
      </w:smartTag>
      <w:r w:rsidRPr="00ED6076">
        <w:rPr>
          <w:rFonts w:ascii="Times New Roman" w:hAnsi="Times New Roman" w:cs="Times New Roman"/>
          <w:b/>
          <w:sz w:val="28"/>
          <w:szCs w:val="28"/>
        </w:rPr>
        <w:t>.</w:t>
      </w:r>
      <w:r w:rsidR="00ED6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076">
        <w:rPr>
          <w:rFonts w:ascii="Times New Roman" w:hAnsi="Times New Roman" w:cs="Times New Roman"/>
          <w:b/>
          <w:sz w:val="28"/>
          <w:szCs w:val="28"/>
        </w:rPr>
        <w:t>г.</w:t>
      </w:r>
    </w:p>
    <w:p w:rsidR="002452A3" w:rsidRPr="00ED6076" w:rsidRDefault="002452A3" w:rsidP="002452A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D6076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5492" w:type="pct"/>
        <w:tblInd w:w="-1148" w:type="dxa"/>
        <w:tblLook w:val="04A0" w:firstRow="1" w:lastRow="0" w:firstColumn="1" w:lastColumn="0" w:noHBand="0" w:noVBand="1"/>
      </w:tblPr>
      <w:tblGrid>
        <w:gridCol w:w="1699"/>
        <w:gridCol w:w="1062"/>
        <w:gridCol w:w="1073"/>
        <w:gridCol w:w="1536"/>
        <w:gridCol w:w="863"/>
        <w:gridCol w:w="1504"/>
        <w:gridCol w:w="1504"/>
        <w:gridCol w:w="1535"/>
      </w:tblGrid>
      <w:tr w:rsidR="002452A3" w:rsidRPr="00516053" w:rsidTr="002452A3">
        <w:trPr>
          <w:trHeight w:val="255"/>
        </w:trPr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17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Затраты на реализацию мероприятия</w:t>
            </w:r>
          </w:p>
        </w:tc>
        <w:tc>
          <w:tcPr>
            <w:tcW w:w="25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Эффективность реализации мероприятия</w:t>
            </w:r>
          </w:p>
        </w:tc>
      </w:tr>
      <w:tr w:rsidR="002452A3" w:rsidRPr="00516053" w:rsidTr="002452A3">
        <w:trPr>
          <w:trHeight w:val="510"/>
        </w:trPr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Всего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Средства бюджетов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Всего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Бюджетная эффективность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Социальная эффективность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Экономическая эффективность</w:t>
            </w:r>
          </w:p>
        </w:tc>
      </w:tr>
      <w:tr w:rsidR="002452A3" w:rsidRPr="00516053" w:rsidTr="002452A3">
        <w:trPr>
          <w:trHeight w:val="25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8</w:t>
            </w:r>
          </w:p>
        </w:tc>
      </w:tr>
      <w:tr w:rsidR="002452A3" w:rsidRPr="00516053" w:rsidTr="002452A3">
        <w:trPr>
          <w:trHeight w:val="25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Инвестиционный проект по теплоснабжению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3241,5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449,5</w:t>
            </w:r>
          </w:p>
        </w:tc>
      </w:tr>
      <w:tr w:rsidR="002452A3" w:rsidRPr="00516053" w:rsidTr="002452A3">
        <w:trPr>
          <w:trHeight w:val="255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Инвестиционный проект по водоснабжению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215593,44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215593,44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1750</w:t>
            </w:r>
          </w:p>
        </w:tc>
      </w:tr>
      <w:tr w:rsidR="002452A3" w:rsidRPr="00516053" w:rsidTr="002452A3">
        <w:trPr>
          <w:trHeight w:val="255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Инвестиционный проект по водоотведению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4256,39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4256,39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1958,5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800,5</w:t>
            </w:r>
          </w:p>
        </w:tc>
      </w:tr>
      <w:tr w:rsidR="002452A3" w:rsidRPr="00516053" w:rsidTr="002452A3">
        <w:trPr>
          <w:trHeight w:val="255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Инвестиционный проект по захоронению ТБО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1222,1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232,4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692,6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297,1</w:t>
            </w:r>
          </w:p>
        </w:tc>
      </w:tr>
      <w:tr w:rsidR="002452A3" w:rsidRPr="00516053" w:rsidTr="002452A3">
        <w:trPr>
          <w:trHeight w:val="25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51605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247121,16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247121,16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13222,1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4232,4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5692,6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A3" w:rsidRPr="00516053" w:rsidRDefault="002452A3" w:rsidP="002452A3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3297,1</w:t>
            </w:r>
          </w:p>
        </w:tc>
      </w:tr>
    </w:tbl>
    <w:p w:rsidR="00353661" w:rsidRDefault="00353661" w:rsidP="00ED6076">
      <w:pPr>
        <w:pStyle w:val="a6"/>
        <w:jc w:val="both"/>
      </w:pPr>
      <w:bookmarkStart w:id="38" w:name="_GoBack"/>
      <w:bookmarkEnd w:id="38"/>
    </w:p>
    <w:sectPr w:rsidR="00353661" w:rsidSect="00880737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CAE" w:rsidRDefault="00DD0CAE">
      <w:r>
        <w:separator/>
      </w:r>
    </w:p>
  </w:endnote>
  <w:endnote w:type="continuationSeparator" w:id="0">
    <w:p w:rsidR="00DD0CAE" w:rsidRDefault="00DD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CAE" w:rsidRDefault="00DD0CAE">
      <w:r>
        <w:separator/>
      </w:r>
    </w:p>
  </w:footnote>
  <w:footnote w:type="continuationSeparator" w:id="0">
    <w:p w:rsidR="00DD0CAE" w:rsidRDefault="00DD0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4018"/>
    <w:multiLevelType w:val="hybridMultilevel"/>
    <w:tmpl w:val="2C58AA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41036"/>
    <w:multiLevelType w:val="hybridMultilevel"/>
    <w:tmpl w:val="3522DEF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220BFF"/>
    <w:multiLevelType w:val="hybridMultilevel"/>
    <w:tmpl w:val="E05249B8"/>
    <w:lvl w:ilvl="0" w:tplc="38486C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8131E"/>
    <w:multiLevelType w:val="hybridMultilevel"/>
    <w:tmpl w:val="29424FC4"/>
    <w:lvl w:ilvl="0" w:tplc="04190005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17" w:hanging="360"/>
      </w:pPr>
      <w:rPr>
        <w:rFonts w:ascii="Wingdings" w:hAnsi="Wingdings" w:hint="default"/>
      </w:rPr>
    </w:lvl>
  </w:abstractNum>
  <w:abstractNum w:abstractNumId="4" w15:restartNumberingAfterBreak="0">
    <w:nsid w:val="310B35EE"/>
    <w:multiLevelType w:val="hybridMultilevel"/>
    <w:tmpl w:val="63144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D0B4A"/>
    <w:multiLevelType w:val="hybridMultilevel"/>
    <w:tmpl w:val="8C2E42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029D7"/>
    <w:multiLevelType w:val="hybridMultilevel"/>
    <w:tmpl w:val="A9E09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2589C"/>
    <w:multiLevelType w:val="hybridMultilevel"/>
    <w:tmpl w:val="CC02ED34"/>
    <w:lvl w:ilvl="0" w:tplc="A002E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27F54"/>
    <w:multiLevelType w:val="hybridMultilevel"/>
    <w:tmpl w:val="02CCB598"/>
    <w:lvl w:ilvl="0" w:tplc="8B0003D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B766C"/>
    <w:multiLevelType w:val="hybridMultilevel"/>
    <w:tmpl w:val="B3BA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96CE7"/>
    <w:multiLevelType w:val="multilevel"/>
    <w:tmpl w:val="A26453F4"/>
    <w:lvl w:ilvl="0">
      <w:start w:val="1"/>
      <w:numFmt w:val="decimal"/>
      <w:pStyle w:val="1"/>
      <w:lvlText w:val="%1."/>
      <w:lvlJc w:val="right"/>
      <w:pPr>
        <w:tabs>
          <w:tab w:val="num" w:pos="233"/>
        </w:tabs>
        <w:ind w:left="233" w:hanging="233"/>
      </w:pPr>
      <w:rPr>
        <w:rFonts w:hint="default"/>
      </w:rPr>
    </w:lvl>
    <w:lvl w:ilvl="1">
      <w:start w:val="1"/>
      <w:numFmt w:val="decimal"/>
      <w:pStyle w:val="2"/>
      <w:lvlText w:val="%1.%2."/>
      <w:lvlJc w:val="right"/>
      <w:pPr>
        <w:tabs>
          <w:tab w:val="num" w:pos="153"/>
        </w:tabs>
        <w:ind w:left="153" w:firstLine="431"/>
      </w:pPr>
      <w:rPr>
        <w:rFonts w:hint="default"/>
      </w:rPr>
    </w:lvl>
    <w:lvl w:ilvl="2">
      <w:start w:val="1"/>
      <w:numFmt w:val="decimal"/>
      <w:pStyle w:val="3"/>
      <w:lvlText w:val="%1.%2.%3."/>
      <w:lvlJc w:val="right"/>
      <w:pPr>
        <w:tabs>
          <w:tab w:val="num" w:pos="295"/>
        </w:tabs>
        <w:ind w:left="295" w:firstLine="289"/>
      </w:pPr>
      <w:rPr>
        <w:rFonts w:hint="default"/>
      </w:rPr>
    </w:lvl>
    <w:lvl w:ilvl="3">
      <w:start w:val="1"/>
      <w:numFmt w:val="decimal"/>
      <w:pStyle w:val="4"/>
      <w:lvlText w:val="%1.%2.%3.%4."/>
      <w:lvlJc w:val="right"/>
      <w:pPr>
        <w:tabs>
          <w:tab w:val="num" w:pos="34"/>
        </w:tabs>
        <w:ind w:left="34" w:hanging="34"/>
      </w:pPr>
      <w:rPr>
        <w:rFonts w:hint="default"/>
      </w:rPr>
    </w:lvl>
    <w:lvl w:ilvl="4">
      <w:start w:val="1"/>
      <w:numFmt w:val="decimal"/>
      <w:pStyle w:val="5"/>
      <w:lvlText w:val="%1.%2.%3.%4.%5."/>
      <w:lvlJc w:val="right"/>
      <w:pPr>
        <w:tabs>
          <w:tab w:val="num" w:pos="584"/>
        </w:tabs>
        <w:ind w:left="584" w:firstLine="539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A3"/>
    <w:rsid w:val="00011DB5"/>
    <w:rsid w:val="00017EDF"/>
    <w:rsid w:val="000211C8"/>
    <w:rsid w:val="00045D5E"/>
    <w:rsid w:val="00051696"/>
    <w:rsid w:val="00055335"/>
    <w:rsid w:val="000566A4"/>
    <w:rsid w:val="00060DC1"/>
    <w:rsid w:val="00065194"/>
    <w:rsid w:val="000925C5"/>
    <w:rsid w:val="000C1953"/>
    <w:rsid w:val="000C73ED"/>
    <w:rsid w:val="000F13FB"/>
    <w:rsid w:val="00101907"/>
    <w:rsid w:val="0011395F"/>
    <w:rsid w:val="00135E03"/>
    <w:rsid w:val="0017383B"/>
    <w:rsid w:val="001756F2"/>
    <w:rsid w:val="00192529"/>
    <w:rsid w:val="00195D5A"/>
    <w:rsid w:val="001A212F"/>
    <w:rsid w:val="001A687D"/>
    <w:rsid w:val="001D5100"/>
    <w:rsid w:val="00202215"/>
    <w:rsid w:val="002218F6"/>
    <w:rsid w:val="002441A3"/>
    <w:rsid w:val="002452A3"/>
    <w:rsid w:val="00261793"/>
    <w:rsid w:val="00266CA3"/>
    <w:rsid w:val="0027766D"/>
    <w:rsid w:val="002B382A"/>
    <w:rsid w:val="002C07C6"/>
    <w:rsid w:val="002D7109"/>
    <w:rsid w:val="002E7624"/>
    <w:rsid w:val="00321C83"/>
    <w:rsid w:val="0033212A"/>
    <w:rsid w:val="0033419C"/>
    <w:rsid w:val="00353661"/>
    <w:rsid w:val="003622A8"/>
    <w:rsid w:val="00372F66"/>
    <w:rsid w:val="00376A78"/>
    <w:rsid w:val="00397B78"/>
    <w:rsid w:val="003A2832"/>
    <w:rsid w:val="003A46B7"/>
    <w:rsid w:val="003D5392"/>
    <w:rsid w:val="003F53CA"/>
    <w:rsid w:val="003F68A0"/>
    <w:rsid w:val="00481325"/>
    <w:rsid w:val="00492512"/>
    <w:rsid w:val="004A3489"/>
    <w:rsid w:val="004A749C"/>
    <w:rsid w:val="004B26B3"/>
    <w:rsid w:val="004E553C"/>
    <w:rsid w:val="004F6200"/>
    <w:rsid w:val="00512772"/>
    <w:rsid w:val="00541D08"/>
    <w:rsid w:val="005442C9"/>
    <w:rsid w:val="00571F12"/>
    <w:rsid w:val="005974F0"/>
    <w:rsid w:val="005B2197"/>
    <w:rsid w:val="005B684A"/>
    <w:rsid w:val="005C391E"/>
    <w:rsid w:val="005D2E37"/>
    <w:rsid w:val="005D52F5"/>
    <w:rsid w:val="005E755D"/>
    <w:rsid w:val="0063327F"/>
    <w:rsid w:val="00635118"/>
    <w:rsid w:val="00637DBB"/>
    <w:rsid w:val="00681221"/>
    <w:rsid w:val="00697D6E"/>
    <w:rsid w:val="006A2D3E"/>
    <w:rsid w:val="006A72B8"/>
    <w:rsid w:val="006B509A"/>
    <w:rsid w:val="006B6F86"/>
    <w:rsid w:val="006C09FA"/>
    <w:rsid w:val="006D0BA4"/>
    <w:rsid w:val="006D0C73"/>
    <w:rsid w:val="006F2A6E"/>
    <w:rsid w:val="00783350"/>
    <w:rsid w:val="00834709"/>
    <w:rsid w:val="00855895"/>
    <w:rsid w:val="008569C5"/>
    <w:rsid w:val="00875B18"/>
    <w:rsid w:val="00880737"/>
    <w:rsid w:val="00886121"/>
    <w:rsid w:val="00892117"/>
    <w:rsid w:val="008A4334"/>
    <w:rsid w:val="008C1F16"/>
    <w:rsid w:val="008C248B"/>
    <w:rsid w:val="008C4316"/>
    <w:rsid w:val="008F4C9B"/>
    <w:rsid w:val="009063FB"/>
    <w:rsid w:val="0091362C"/>
    <w:rsid w:val="00922EFC"/>
    <w:rsid w:val="00952A79"/>
    <w:rsid w:val="00974C5B"/>
    <w:rsid w:val="0098102E"/>
    <w:rsid w:val="00987B73"/>
    <w:rsid w:val="009A3A3E"/>
    <w:rsid w:val="009C5530"/>
    <w:rsid w:val="009C6581"/>
    <w:rsid w:val="009F6E58"/>
    <w:rsid w:val="00A02350"/>
    <w:rsid w:val="00A17AB5"/>
    <w:rsid w:val="00A24165"/>
    <w:rsid w:val="00A30263"/>
    <w:rsid w:val="00A313A8"/>
    <w:rsid w:val="00A351B8"/>
    <w:rsid w:val="00A44BB6"/>
    <w:rsid w:val="00A4702A"/>
    <w:rsid w:val="00A60533"/>
    <w:rsid w:val="00A644E7"/>
    <w:rsid w:val="00A726BD"/>
    <w:rsid w:val="00A730F4"/>
    <w:rsid w:val="00A82084"/>
    <w:rsid w:val="00A82750"/>
    <w:rsid w:val="00A83DA8"/>
    <w:rsid w:val="00AA53DC"/>
    <w:rsid w:val="00AA7393"/>
    <w:rsid w:val="00B21661"/>
    <w:rsid w:val="00B70F3A"/>
    <w:rsid w:val="00B71368"/>
    <w:rsid w:val="00B956B1"/>
    <w:rsid w:val="00BC133D"/>
    <w:rsid w:val="00BD4464"/>
    <w:rsid w:val="00BD4A3B"/>
    <w:rsid w:val="00BD5EF7"/>
    <w:rsid w:val="00C05EA9"/>
    <w:rsid w:val="00C076C4"/>
    <w:rsid w:val="00C36F79"/>
    <w:rsid w:val="00C40470"/>
    <w:rsid w:val="00C417B0"/>
    <w:rsid w:val="00C47D0A"/>
    <w:rsid w:val="00CA51C8"/>
    <w:rsid w:val="00CA54FF"/>
    <w:rsid w:val="00CB6A13"/>
    <w:rsid w:val="00CC0263"/>
    <w:rsid w:val="00CE72EE"/>
    <w:rsid w:val="00CF19B7"/>
    <w:rsid w:val="00CF1E9D"/>
    <w:rsid w:val="00CF5C57"/>
    <w:rsid w:val="00D81DC5"/>
    <w:rsid w:val="00D90206"/>
    <w:rsid w:val="00DC44B6"/>
    <w:rsid w:val="00DD0CAE"/>
    <w:rsid w:val="00E13720"/>
    <w:rsid w:val="00E46EB8"/>
    <w:rsid w:val="00E83639"/>
    <w:rsid w:val="00E87DB9"/>
    <w:rsid w:val="00EA15C3"/>
    <w:rsid w:val="00EA5D85"/>
    <w:rsid w:val="00EC18E5"/>
    <w:rsid w:val="00EC69CA"/>
    <w:rsid w:val="00ED6076"/>
    <w:rsid w:val="00EF7704"/>
    <w:rsid w:val="00F37BB4"/>
    <w:rsid w:val="00F55896"/>
    <w:rsid w:val="00F56647"/>
    <w:rsid w:val="00F73D58"/>
    <w:rsid w:val="00FB0A5E"/>
    <w:rsid w:val="00FB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47C3F-2773-4D0C-AE26-E545C84F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A3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2452A3"/>
    <w:pPr>
      <w:keepNext/>
      <w:numPr>
        <w:numId w:val="9"/>
      </w:numPr>
      <w:spacing w:after="480" w:line="280" w:lineRule="atLeast"/>
      <w:outlineLvl w:val="0"/>
    </w:pPr>
    <w:rPr>
      <w:rFonts w:ascii="Arial" w:eastAsia="MS Mincho" w:hAnsi="Arial" w:cs="Arial"/>
      <w:b/>
      <w:bCs/>
      <w:kern w:val="32"/>
      <w:sz w:val="32"/>
      <w:szCs w:val="28"/>
      <w:lang w:eastAsia="ru-RU"/>
    </w:rPr>
  </w:style>
  <w:style w:type="paragraph" w:styleId="2">
    <w:name w:val="heading 2"/>
    <w:basedOn w:val="a"/>
    <w:next w:val="a0"/>
    <w:link w:val="20"/>
    <w:qFormat/>
    <w:rsid w:val="002452A3"/>
    <w:pPr>
      <w:keepNext/>
      <w:numPr>
        <w:ilvl w:val="1"/>
        <w:numId w:val="9"/>
      </w:numPr>
      <w:spacing w:before="200" w:after="200" w:line="280" w:lineRule="atLeast"/>
      <w:outlineLvl w:val="1"/>
    </w:pPr>
    <w:rPr>
      <w:rFonts w:ascii="Arial" w:eastAsia="MS Mincho" w:hAnsi="Arial" w:cs="Arial"/>
      <w:b/>
      <w:bCs/>
      <w:iCs/>
      <w:sz w:val="28"/>
      <w:lang w:eastAsia="ru-RU"/>
    </w:rPr>
  </w:style>
  <w:style w:type="paragraph" w:styleId="3">
    <w:name w:val="heading 3"/>
    <w:basedOn w:val="a"/>
    <w:next w:val="a0"/>
    <w:link w:val="30"/>
    <w:qFormat/>
    <w:rsid w:val="002452A3"/>
    <w:pPr>
      <w:keepNext/>
      <w:numPr>
        <w:ilvl w:val="2"/>
        <w:numId w:val="9"/>
      </w:numPr>
      <w:spacing w:before="200" w:after="200" w:line="280" w:lineRule="atLeast"/>
      <w:outlineLvl w:val="2"/>
    </w:pPr>
    <w:rPr>
      <w:rFonts w:ascii="Arial" w:eastAsia="MS Mincho" w:hAnsi="Arial" w:cs="Arial"/>
      <w:b/>
      <w:bCs/>
      <w:sz w:val="22"/>
      <w:szCs w:val="20"/>
      <w:lang w:eastAsia="ru-RU"/>
    </w:rPr>
  </w:style>
  <w:style w:type="paragraph" w:styleId="4">
    <w:name w:val="heading 4"/>
    <w:basedOn w:val="a"/>
    <w:next w:val="a0"/>
    <w:link w:val="40"/>
    <w:qFormat/>
    <w:rsid w:val="002452A3"/>
    <w:pPr>
      <w:keepNext/>
      <w:numPr>
        <w:ilvl w:val="3"/>
        <w:numId w:val="9"/>
      </w:numPr>
      <w:spacing w:before="200" w:after="200" w:line="280" w:lineRule="atLeast"/>
      <w:outlineLvl w:val="3"/>
    </w:pPr>
    <w:rPr>
      <w:rFonts w:ascii="Arial" w:eastAsia="MS Mincho" w:hAnsi="Arial" w:cs="Arial"/>
      <w:bCs/>
      <w:sz w:val="22"/>
      <w:lang w:eastAsia="ru-RU"/>
    </w:rPr>
  </w:style>
  <w:style w:type="paragraph" w:styleId="5">
    <w:name w:val="heading 5"/>
    <w:basedOn w:val="a"/>
    <w:next w:val="a0"/>
    <w:link w:val="50"/>
    <w:qFormat/>
    <w:rsid w:val="002452A3"/>
    <w:pPr>
      <w:keepNext/>
      <w:numPr>
        <w:ilvl w:val="4"/>
        <w:numId w:val="9"/>
      </w:numPr>
      <w:tabs>
        <w:tab w:val="clear" w:pos="584"/>
      </w:tabs>
      <w:spacing w:before="200" w:after="200" w:line="260" w:lineRule="atLeast"/>
      <w:ind w:left="0" w:hanging="227"/>
      <w:outlineLvl w:val="4"/>
    </w:pPr>
    <w:rPr>
      <w:rFonts w:ascii="Arial" w:eastAsia="MS Mincho" w:hAnsi="Arial" w:cs="Arial"/>
      <w:b/>
      <w:bCs/>
      <w:iCs/>
      <w:sz w:val="20"/>
      <w:lang w:eastAsia="ru-RU"/>
    </w:rPr>
  </w:style>
  <w:style w:type="paragraph" w:styleId="6">
    <w:name w:val="heading 6"/>
    <w:basedOn w:val="a"/>
    <w:next w:val="a"/>
    <w:link w:val="60"/>
    <w:qFormat/>
    <w:rsid w:val="002452A3"/>
    <w:pPr>
      <w:numPr>
        <w:ilvl w:val="5"/>
        <w:numId w:val="9"/>
      </w:numPr>
      <w:spacing w:before="240" w:after="60" w:line="260" w:lineRule="atLeast"/>
      <w:jc w:val="both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2452A3"/>
    <w:pPr>
      <w:numPr>
        <w:ilvl w:val="7"/>
        <w:numId w:val="9"/>
      </w:numPr>
      <w:spacing w:before="240" w:after="60" w:line="260" w:lineRule="atLeast"/>
      <w:jc w:val="both"/>
      <w:outlineLvl w:val="7"/>
    </w:pPr>
    <w:rPr>
      <w:rFonts w:eastAsia="Times New Roman"/>
      <w:i/>
      <w:iCs/>
      <w:sz w:val="23"/>
      <w:lang w:eastAsia="ru-RU"/>
    </w:rPr>
  </w:style>
  <w:style w:type="paragraph" w:styleId="9">
    <w:name w:val="heading 9"/>
    <w:basedOn w:val="a"/>
    <w:next w:val="a"/>
    <w:link w:val="90"/>
    <w:qFormat/>
    <w:rsid w:val="002452A3"/>
    <w:pPr>
      <w:numPr>
        <w:ilvl w:val="8"/>
        <w:numId w:val="9"/>
      </w:numPr>
      <w:spacing w:before="240" w:after="60" w:line="260" w:lineRule="atLeast"/>
      <w:jc w:val="both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2452A3"/>
    <w:pPr>
      <w:widowControl w:val="0"/>
      <w:spacing w:after="200" w:line="280" w:lineRule="atLeast"/>
      <w:ind w:firstLine="0"/>
      <w:jc w:val="both"/>
    </w:pPr>
    <w:rPr>
      <w:rFonts w:ascii="Arial" w:eastAsia="Times New Roman" w:hAnsi="Arial" w:cs="Arial"/>
      <w:sz w:val="22"/>
      <w:szCs w:val="24"/>
      <w:lang w:eastAsia="ru-RU"/>
    </w:rPr>
  </w:style>
  <w:style w:type="character" w:customStyle="1" w:styleId="a4">
    <w:name w:val="Основной текст Знак"/>
    <w:link w:val="a0"/>
    <w:rsid w:val="002452A3"/>
    <w:rPr>
      <w:rFonts w:ascii="Arial" w:hAnsi="Arial" w:cs="Arial"/>
      <w:sz w:val="22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2452A3"/>
    <w:rPr>
      <w:rFonts w:ascii="Arial" w:eastAsia="MS Mincho" w:hAnsi="Arial" w:cs="Arial"/>
      <w:b/>
      <w:bCs/>
      <w:kern w:val="32"/>
      <w:sz w:val="32"/>
      <w:szCs w:val="28"/>
      <w:lang w:val="ru-RU" w:eastAsia="ru-RU" w:bidi="ar-SA"/>
    </w:rPr>
  </w:style>
  <w:style w:type="character" w:customStyle="1" w:styleId="20">
    <w:name w:val="Заголовок 2 Знак"/>
    <w:link w:val="2"/>
    <w:rsid w:val="002452A3"/>
    <w:rPr>
      <w:rFonts w:ascii="Arial" w:eastAsia="MS Mincho" w:hAnsi="Arial" w:cs="Arial"/>
      <w:b/>
      <w:bCs/>
      <w:iCs/>
      <w:sz w:val="28"/>
      <w:szCs w:val="22"/>
      <w:lang w:val="ru-RU" w:eastAsia="ru-RU" w:bidi="ar-SA"/>
    </w:rPr>
  </w:style>
  <w:style w:type="character" w:customStyle="1" w:styleId="30">
    <w:name w:val="Заголовок 3 Знак"/>
    <w:link w:val="3"/>
    <w:rsid w:val="002452A3"/>
    <w:rPr>
      <w:rFonts w:ascii="Arial" w:eastAsia="MS Mincho" w:hAnsi="Arial" w:cs="Arial"/>
      <w:b/>
      <w:bCs/>
      <w:sz w:val="22"/>
      <w:lang w:val="ru-RU" w:eastAsia="ru-RU" w:bidi="ar-SA"/>
    </w:rPr>
  </w:style>
  <w:style w:type="character" w:customStyle="1" w:styleId="40">
    <w:name w:val="Заголовок 4 Знак"/>
    <w:link w:val="4"/>
    <w:rsid w:val="002452A3"/>
    <w:rPr>
      <w:rFonts w:ascii="Arial" w:eastAsia="MS Mincho" w:hAnsi="Arial" w:cs="Arial"/>
      <w:bCs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rsid w:val="002452A3"/>
    <w:rPr>
      <w:rFonts w:ascii="Arial" w:eastAsia="MS Mincho" w:hAnsi="Arial" w:cs="Arial"/>
      <w:b/>
      <w:bCs/>
      <w:iCs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2452A3"/>
    <w:rPr>
      <w:b/>
      <w:bCs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rsid w:val="002452A3"/>
    <w:rPr>
      <w:i/>
      <w:iCs/>
      <w:sz w:val="23"/>
      <w:szCs w:val="22"/>
      <w:lang w:val="ru-RU" w:eastAsia="ru-RU" w:bidi="ar-SA"/>
    </w:rPr>
  </w:style>
  <w:style w:type="character" w:customStyle="1" w:styleId="90">
    <w:name w:val="Заголовок 9 Знак"/>
    <w:link w:val="9"/>
    <w:rsid w:val="002452A3"/>
    <w:rPr>
      <w:rFonts w:ascii="Arial" w:hAnsi="Arial" w:cs="Arial"/>
      <w:sz w:val="22"/>
      <w:szCs w:val="22"/>
      <w:lang w:val="ru-RU" w:eastAsia="ru-RU" w:bidi="ar-SA"/>
    </w:rPr>
  </w:style>
  <w:style w:type="table" w:styleId="a5">
    <w:name w:val="Table Grid"/>
    <w:basedOn w:val="a2"/>
    <w:rsid w:val="002452A3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link w:val="a7"/>
    <w:qFormat/>
    <w:rsid w:val="002452A3"/>
    <w:pPr>
      <w:suppressAutoHyphens/>
      <w:ind w:firstLine="573"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a7">
    <w:name w:val="Без интервала Знак"/>
    <w:link w:val="a6"/>
    <w:rsid w:val="002452A3"/>
    <w:rPr>
      <w:rFonts w:ascii="Calibri" w:eastAsia="Arial" w:hAnsi="Calibri" w:cs="Calibri"/>
      <w:sz w:val="22"/>
      <w:szCs w:val="22"/>
      <w:lang w:val="ru-RU" w:eastAsia="ar-SA" w:bidi="ar-SA"/>
    </w:rPr>
  </w:style>
  <w:style w:type="paragraph" w:styleId="a8">
    <w:name w:val="List Paragraph"/>
    <w:basedOn w:val="a"/>
    <w:qFormat/>
    <w:rsid w:val="002452A3"/>
    <w:pPr>
      <w:suppressAutoHyphens/>
      <w:spacing w:after="200" w:line="276" w:lineRule="auto"/>
      <w:ind w:left="720" w:firstLine="573"/>
    </w:pPr>
    <w:rPr>
      <w:rFonts w:ascii="Calibri" w:eastAsia="Times New Roman" w:hAnsi="Calibri" w:cs="Calibri"/>
      <w:sz w:val="22"/>
      <w:lang w:eastAsia="ar-SA"/>
    </w:rPr>
  </w:style>
  <w:style w:type="paragraph" w:customStyle="1" w:styleId="ConsPlusNormal">
    <w:name w:val="ConsPlusNormal"/>
    <w:next w:val="a"/>
    <w:rsid w:val="002452A3"/>
    <w:pPr>
      <w:widowControl w:val="0"/>
      <w:suppressAutoHyphens/>
      <w:autoSpaceDE w:val="0"/>
      <w:ind w:firstLine="720"/>
    </w:pPr>
    <w:rPr>
      <w:rFonts w:ascii="Arial" w:eastAsia="Arial" w:hAnsi="Arial" w:cs="Calibri"/>
      <w:kern w:val="1"/>
      <w:lang w:eastAsia="ar-SA"/>
    </w:rPr>
  </w:style>
  <w:style w:type="paragraph" w:customStyle="1" w:styleId="ConsPlusNonformat">
    <w:name w:val="ConsPlusNonformat"/>
    <w:rsid w:val="002452A3"/>
    <w:pPr>
      <w:widowControl w:val="0"/>
      <w:suppressAutoHyphens/>
      <w:autoSpaceDE w:val="0"/>
      <w:ind w:firstLine="573"/>
    </w:pPr>
    <w:rPr>
      <w:rFonts w:ascii="Courier New" w:eastAsia="Arial" w:hAnsi="Courier New" w:cs="Courier New"/>
      <w:lang w:eastAsia="ar-SA"/>
    </w:rPr>
  </w:style>
  <w:style w:type="paragraph" w:customStyle="1" w:styleId="ConsCell">
    <w:name w:val="ConsCell"/>
    <w:rsid w:val="002452A3"/>
    <w:pPr>
      <w:widowControl w:val="0"/>
      <w:suppressAutoHyphens/>
      <w:autoSpaceDE w:val="0"/>
      <w:ind w:firstLine="573"/>
    </w:pPr>
    <w:rPr>
      <w:rFonts w:ascii="Courier New" w:eastAsia="Arial" w:hAnsi="Courier New" w:cs="Courier New"/>
      <w:lang w:eastAsia="ar-SA"/>
    </w:rPr>
  </w:style>
  <w:style w:type="paragraph" w:customStyle="1" w:styleId="0">
    <w:name w:val="Основной текст 0"/>
    <w:aliases w:val="95 ПК,А. Основной текст 0,1. Основной текст 0,1 Основной текст 0"/>
    <w:basedOn w:val="a"/>
    <w:link w:val="00"/>
    <w:rsid w:val="002452A3"/>
    <w:pPr>
      <w:widowControl w:val="0"/>
      <w:suppressAutoHyphens/>
      <w:ind w:firstLine="539"/>
      <w:jc w:val="both"/>
    </w:pPr>
    <w:rPr>
      <w:rFonts w:eastAsia="Times New Roman"/>
      <w:kern w:val="1"/>
      <w:szCs w:val="24"/>
      <w:lang w:eastAsia="ru-RU"/>
    </w:rPr>
  </w:style>
  <w:style w:type="character" w:customStyle="1" w:styleId="00">
    <w:name w:val="Основной текст 0 Знак"/>
    <w:aliases w:val="95 ПК Знак,А. Основной текст 0 Знак"/>
    <w:link w:val="0"/>
    <w:locked/>
    <w:rsid w:val="002452A3"/>
    <w:rPr>
      <w:kern w:val="1"/>
      <w:sz w:val="24"/>
      <w:szCs w:val="24"/>
      <w:lang w:val="ru-RU" w:eastAsia="ru-RU" w:bidi="ar-SA"/>
    </w:rPr>
  </w:style>
  <w:style w:type="character" w:customStyle="1" w:styleId="wmi-callto">
    <w:name w:val="wmi-callto"/>
    <w:basedOn w:val="a1"/>
    <w:rsid w:val="002452A3"/>
  </w:style>
  <w:style w:type="paragraph" w:styleId="a9">
    <w:name w:val="header"/>
    <w:basedOn w:val="a"/>
    <w:link w:val="aa"/>
    <w:unhideWhenUsed/>
    <w:rsid w:val="002452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452A3"/>
    <w:rPr>
      <w:rFonts w:eastAsia="Calibri"/>
      <w:sz w:val="24"/>
      <w:szCs w:val="22"/>
      <w:lang w:val="ru-RU" w:eastAsia="en-US" w:bidi="ar-SA"/>
    </w:rPr>
  </w:style>
  <w:style w:type="paragraph" w:styleId="ab">
    <w:name w:val="footer"/>
    <w:basedOn w:val="a"/>
    <w:link w:val="ac"/>
    <w:unhideWhenUsed/>
    <w:rsid w:val="002452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452A3"/>
    <w:rPr>
      <w:rFonts w:eastAsia="Calibri"/>
      <w:sz w:val="24"/>
      <w:szCs w:val="22"/>
      <w:lang w:val="ru-RU" w:eastAsia="en-US" w:bidi="ar-SA"/>
    </w:rPr>
  </w:style>
  <w:style w:type="paragraph" w:styleId="11">
    <w:name w:val="toc 1"/>
    <w:basedOn w:val="a"/>
    <w:next w:val="a"/>
    <w:autoRedefine/>
    <w:unhideWhenUsed/>
    <w:rsid w:val="002452A3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nhideWhenUsed/>
    <w:rsid w:val="002452A3"/>
    <w:pPr>
      <w:ind w:left="240"/>
    </w:pPr>
    <w:rPr>
      <w:rFonts w:ascii="Calibri" w:hAnsi="Calibri"/>
      <w:smallCaps/>
      <w:sz w:val="20"/>
      <w:szCs w:val="20"/>
    </w:rPr>
  </w:style>
  <w:style w:type="paragraph" w:styleId="31">
    <w:name w:val="toc 3"/>
    <w:basedOn w:val="a"/>
    <w:next w:val="a"/>
    <w:autoRedefine/>
    <w:unhideWhenUsed/>
    <w:rsid w:val="002452A3"/>
    <w:pPr>
      <w:ind w:left="48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unhideWhenUsed/>
    <w:rsid w:val="002452A3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unhideWhenUsed/>
    <w:rsid w:val="002452A3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"/>
    <w:next w:val="a"/>
    <w:autoRedefine/>
    <w:unhideWhenUsed/>
    <w:rsid w:val="002452A3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nhideWhenUsed/>
    <w:rsid w:val="002452A3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unhideWhenUsed/>
    <w:rsid w:val="002452A3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"/>
    <w:next w:val="a"/>
    <w:autoRedefine/>
    <w:unhideWhenUsed/>
    <w:rsid w:val="002452A3"/>
    <w:pPr>
      <w:ind w:left="1920"/>
    </w:pPr>
    <w:rPr>
      <w:rFonts w:ascii="Calibri" w:hAnsi="Calibri"/>
      <w:sz w:val="18"/>
      <w:szCs w:val="18"/>
    </w:rPr>
  </w:style>
  <w:style w:type="character" w:styleId="ad">
    <w:name w:val="Hyperlink"/>
    <w:unhideWhenUsed/>
    <w:rsid w:val="002452A3"/>
    <w:rPr>
      <w:color w:val="0000FF"/>
      <w:u w:val="single"/>
    </w:rPr>
  </w:style>
  <w:style w:type="character" w:styleId="ae">
    <w:name w:val="Strong"/>
    <w:qFormat/>
    <w:rsid w:val="002452A3"/>
    <w:rPr>
      <w:b/>
      <w:bCs/>
    </w:rPr>
  </w:style>
  <w:style w:type="character" w:customStyle="1" w:styleId="highlight">
    <w:name w:val="highlight"/>
    <w:basedOn w:val="a1"/>
    <w:rsid w:val="002452A3"/>
  </w:style>
  <w:style w:type="paragraph" w:customStyle="1" w:styleId="12">
    <w:name w:val="Текст1"/>
    <w:basedOn w:val="a"/>
    <w:rsid w:val="002452A3"/>
    <w:pPr>
      <w:suppressAutoHyphens/>
      <w:ind w:firstLine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Balloon Text"/>
    <w:basedOn w:val="a"/>
    <w:link w:val="af0"/>
    <w:rsid w:val="00AA53D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A53DC"/>
    <w:rPr>
      <w:rFonts w:ascii="Tahoma" w:eastAsia="Calibri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AA53D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1388-D82C-4703-9AD1-01F69B20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40</Pages>
  <Words>8616</Words>
  <Characters>61190</Characters>
  <Application>Microsoft Office Word</Application>
  <DocSecurity>0</DocSecurity>
  <Lines>509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69667</CharactersWithSpaces>
  <SharedDoc>false</SharedDoc>
  <HLinks>
    <vt:vector size="192" baseType="variant">
      <vt:variant>
        <vt:i4>1769521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_Toc300915303</vt:lpwstr>
      </vt:variant>
      <vt:variant>
        <vt:i4>1769521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_Toc300915302</vt:lpwstr>
      </vt:variant>
      <vt:variant>
        <vt:i4>1769521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_Toc300915301</vt:lpwstr>
      </vt:variant>
      <vt:variant>
        <vt:i4>1769521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_Toc300915300</vt:lpwstr>
      </vt:variant>
      <vt:variant>
        <vt:i4>1179696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_Toc300915299</vt:lpwstr>
      </vt:variant>
      <vt:variant>
        <vt:i4>1179696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_Toc300915298</vt:lpwstr>
      </vt:variant>
      <vt:variant>
        <vt:i4>1179696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_Toc300915297</vt:lpwstr>
      </vt:variant>
      <vt:variant>
        <vt:i4>1179696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_Toc300915296</vt:lpwstr>
      </vt:variant>
      <vt:variant>
        <vt:i4>1179696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_Toc300915295</vt:lpwstr>
      </vt:variant>
      <vt:variant>
        <vt:i4>1179696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_Toc300915294</vt:lpwstr>
      </vt:variant>
      <vt:variant>
        <vt:i4>1179696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_Toc300915293</vt:lpwstr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_Toc300915292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_Toc300915291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_Toc300915290</vt:lpwstr>
      </vt:variant>
      <vt:variant>
        <vt:i4>1245232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_Toc300915289</vt:lpwstr>
      </vt:variant>
      <vt:variant>
        <vt:i4>1245232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_Toc300915288</vt:lpwstr>
      </vt:variant>
      <vt:variant>
        <vt:i4>1245232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_Toc300915287</vt:lpwstr>
      </vt:variant>
      <vt:variant>
        <vt:i4>1245232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_Toc300915286</vt:lpwstr>
      </vt:variant>
      <vt:variant>
        <vt:i4>1245232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_Toc300915285</vt:lpwstr>
      </vt:variant>
      <vt:variant>
        <vt:i4>1245232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_Toc300915284</vt:lpwstr>
      </vt:variant>
      <vt:variant>
        <vt:i4>1245232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_Toc300915283</vt:lpwstr>
      </vt:variant>
      <vt:variant>
        <vt:i4>1245232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_Toc300915282</vt:lpwstr>
      </vt:variant>
      <vt:variant>
        <vt:i4>1245232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_Toc300915281</vt:lpwstr>
      </vt:variant>
      <vt:variant>
        <vt:i4>1245232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_Toc300915280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_Toc300915279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_Toc300915278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_Toc300915277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_Toc300915276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_Toc300915275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_Toc300915274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_Toc300915273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_Toc300915272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Liliya</cp:lastModifiedBy>
  <cp:revision>4</cp:revision>
  <cp:lastPrinted>2020-12-08T07:53:00Z</cp:lastPrinted>
  <dcterms:created xsi:type="dcterms:W3CDTF">2021-01-20T08:49:00Z</dcterms:created>
  <dcterms:modified xsi:type="dcterms:W3CDTF">2021-01-20T10:53:00Z</dcterms:modified>
</cp:coreProperties>
</file>