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C2" w:rsidRDefault="00FC2BC2" w:rsidP="00FC2B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C2" w:rsidRDefault="00204908" w:rsidP="00FC2BC2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 xml:space="preserve"> </w:t>
      </w:r>
      <w:r w:rsidR="00FC2BC2">
        <w:rPr>
          <w:i/>
          <w:spacing w:val="200"/>
          <w:sz w:val="36"/>
        </w:rPr>
        <w:t>Администрация</w:t>
      </w:r>
    </w:p>
    <w:p w:rsidR="00FC2BC2" w:rsidRDefault="00FC2BC2" w:rsidP="00FC2BC2">
      <w:pPr>
        <w:pStyle w:val="a5"/>
        <w:ind w:left="0"/>
      </w:pPr>
      <w:r>
        <w:t xml:space="preserve">Бутурлиновского городского поселения </w:t>
      </w:r>
    </w:p>
    <w:p w:rsidR="00FC2BC2" w:rsidRDefault="00FC2BC2" w:rsidP="00FC2BC2">
      <w:pPr>
        <w:pStyle w:val="a5"/>
        <w:ind w:left="0"/>
      </w:pPr>
      <w:r>
        <w:t>Бутурлиновского муниципального района</w:t>
      </w:r>
    </w:p>
    <w:p w:rsidR="00FC2BC2" w:rsidRPr="00204908" w:rsidRDefault="00FC2BC2" w:rsidP="00FC2BC2">
      <w:pPr>
        <w:jc w:val="center"/>
        <w:rPr>
          <w:rFonts w:ascii="Bookman Old Style" w:hAnsi="Bookman Old Style"/>
          <w:i/>
          <w:spacing w:val="15"/>
          <w:sz w:val="24"/>
          <w:szCs w:val="24"/>
        </w:rPr>
      </w:pPr>
      <w:r w:rsidRPr="00204908">
        <w:rPr>
          <w:rFonts w:ascii="Bookman Old Style" w:hAnsi="Bookman Old Style"/>
          <w:i/>
          <w:spacing w:val="15"/>
          <w:sz w:val="24"/>
          <w:szCs w:val="24"/>
        </w:rPr>
        <w:t>Воронежской области</w:t>
      </w:r>
    </w:p>
    <w:p w:rsidR="00FC2BC2" w:rsidRDefault="00FC2BC2" w:rsidP="00FC2BC2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857E0B" w:rsidRPr="005C6FF8" w:rsidRDefault="00857E0B" w:rsidP="00857E0B">
      <w:pPr>
        <w:tabs>
          <w:tab w:val="left" w:pos="9900"/>
        </w:tabs>
        <w:autoSpaceDE w:val="0"/>
        <w:ind w:right="22"/>
        <w:jc w:val="center"/>
        <w:rPr>
          <w:rFonts w:eastAsia="Arial"/>
          <w:sz w:val="20"/>
          <w:szCs w:val="20"/>
          <w:lang w:eastAsia="ar-SA"/>
        </w:rPr>
      </w:pPr>
    </w:p>
    <w:p w:rsidR="00757B99" w:rsidRPr="00757B99" w:rsidRDefault="00757B99" w:rsidP="00757B99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6F76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3C190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3C1901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2049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6F76" w:rsidRPr="00466F76">
        <w:rPr>
          <w:rFonts w:ascii="Times New Roman" w:eastAsia="Times New Roman" w:hAnsi="Times New Roman" w:cs="Times New Roman"/>
          <w:sz w:val="28"/>
          <w:szCs w:val="28"/>
          <w:u w:val="single"/>
        </w:rPr>
        <w:t>151</w:t>
      </w:r>
    </w:p>
    <w:p w:rsidR="00757B99" w:rsidRPr="00D648EB" w:rsidRDefault="00757B99" w:rsidP="0075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648EB">
        <w:rPr>
          <w:rFonts w:ascii="Times New Roman" w:eastAsia="Times New Roman" w:hAnsi="Times New Roman" w:cs="Times New Roman"/>
          <w:sz w:val="24"/>
          <w:szCs w:val="24"/>
        </w:rPr>
        <w:t xml:space="preserve"> г. Бутурлиновка</w:t>
      </w:r>
    </w:p>
    <w:p w:rsidR="00757B99" w:rsidRPr="00757B99" w:rsidRDefault="00757B99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B99" w:rsidRDefault="007B655F" w:rsidP="00757B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</w:t>
      </w:r>
      <w:r w:rsidR="00757B99" w:rsidRPr="00757B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204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B99" w:rsidRPr="00757B99">
        <w:rPr>
          <w:rFonts w:ascii="Times New Roman" w:eastAsia="Times New Roman" w:hAnsi="Times New Roman" w:cs="Times New Roman"/>
          <w:b/>
          <w:sz w:val="28"/>
          <w:szCs w:val="28"/>
        </w:rPr>
        <w:t>Бутурл</w:t>
      </w:r>
      <w:r w:rsidR="000D6F48">
        <w:rPr>
          <w:rFonts w:ascii="Times New Roman" w:eastAsia="Times New Roman" w:hAnsi="Times New Roman" w:cs="Times New Roman"/>
          <w:b/>
          <w:sz w:val="28"/>
          <w:szCs w:val="28"/>
        </w:rPr>
        <w:t>иновского городского поселения</w:t>
      </w:r>
      <w:r w:rsidR="002C3D94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Бутурлиновского муниципального района</w:t>
      </w:r>
      <w:r w:rsidR="00204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B99" w:rsidRPr="00757B9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7B655F" w:rsidRPr="00757B99" w:rsidRDefault="007B655F" w:rsidP="00757B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D15" w:rsidRPr="008B1304" w:rsidRDefault="007B655F" w:rsidP="008B130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="00466F76" w:rsidRPr="008B1304">
        <w:rPr>
          <w:rFonts w:ascii="Times New Roman" w:hAnsi="Times New Roman" w:cs="Times New Roman"/>
          <w:sz w:val="28"/>
          <w:szCs w:val="28"/>
        </w:rPr>
        <w:t>постановлением Правительства РФ от 25.07.2020 №1119</w:t>
      </w:r>
      <w:r w:rsidR="006E5744" w:rsidRPr="008B1304">
        <w:rPr>
          <w:rFonts w:ascii="Times New Roman" w:hAnsi="Times New Roman" w:cs="Times New Roman"/>
          <w:sz w:val="28"/>
          <w:szCs w:val="28"/>
        </w:rPr>
        <w:t xml:space="preserve"> «</w:t>
      </w:r>
      <w:r w:rsidR="00466F76" w:rsidRPr="008B1304">
        <w:rPr>
          <w:rFonts w:ascii="Times New Roman" w:hAnsi="Times New Roman" w:cs="Times New Roman"/>
          <w:sz w:val="28"/>
          <w:szCs w:val="28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E5744" w:rsidRPr="008B1304">
        <w:rPr>
          <w:rFonts w:ascii="Times New Roman" w:hAnsi="Times New Roman" w:cs="Times New Roman"/>
          <w:sz w:val="28"/>
          <w:szCs w:val="28"/>
        </w:rPr>
        <w:t xml:space="preserve">», </w:t>
      </w:r>
      <w:r w:rsidRPr="008B1304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</w:t>
      </w:r>
      <w:r w:rsidR="006E5744" w:rsidRPr="008B1304">
        <w:rPr>
          <w:rFonts w:ascii="Times New Roman" w:hAnsi="Times New Roman" w:cs="Times New Roman"/>
          <w:sz w:val="28"/>
          <w:szCs w:val="28"/>
        </w:rPr>
        <w:t>29</w:t>
      </w:r>
      <w:r w:rsidRPr="008B1304">
        <w:rPr>
          <w:rFonts w:ascii="Times New Roman" w:hAnsi="Times New Roman" w:cs="Times New Roman"/>
          <w:sz w:val="28"/>
          <w:szCs w:val="28"/>
        </w:rPr>
        <w:t>.05.1997 № 3-II-ОЗ «О защите населения и территори</w:t>
      </w:r>
      <w:r w:rsidR="006E5744" w:rsidRPr="008B1304">
        <w:rPr>
          <w:rFonts w:ascii="Times New Roman" w:hAnsi="Times New Roman" w:cs="Times New Roman"/>
          <w:sz w:val="28"/>
          <w:szCs w:val="28"/>
        </w:rPr>
        <w:t>и</w:t>
      </w:r>
      <w:r w:rsidRPr="008B1304">
        <w:rPr>
          <w:rFonts w:ascii="Times New Roman" w:hAnsi="Times New Roman" w:cs="Times New Roman"/>
          <w:sz w:val="28"/>
          <w:szCs w:val="28"/>
        </w:rPr>
        <w:t xml:space="preserve"> области от чрезвычайных ситуаций приро</w:t>
      </w:r>
      <w:r w:rsidR="006E5744" w:rsidRPr="008B1304">
        <w:rPr>
          <w:rFonts w:ascii="Times New Roman" w:hAnsi="Times New Roman" w:cs="Times New Roman"/>
          <w:sz w:val="28"/>
          <w:szCs w:val="28"/>
        </w:rPr>
        <w:t>дного и техногенного характера», постановлением Правительства Воронежской области от 31.03.2011 №241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</w:t>
      </w:r>
      <w:r w:rsidR="00757B99" w:rsidRPr="008B1304">
        <w:rPr>
          <w:rFonts w:ascii="Times New Roman" w:eastAsia="Times New Roman" w:hAnsi="Times New Roman" w:cs="Times New Roman"/>
          <w:sz w:val="28"/>
          <w:szCs w:val="28"/>
        </w:rPr>
        <w:t>, администрация Бутурл</w:t>
      </w:r>
      <w:r w:rsidR="000D6F48" w:rsidRPr="008B1304">
        <w:rPr>
          <w:rFonts w:ascii="Times New Roman" w:eastAsia="Times New Roman" w:hAnsi="Times New Roman" w:cs="Times New Roman"/>
          <w:sz w:val="28"/>
          <w:szCs w:val="28"/>
        </w:rPr>
        <w:t xml:space="preserve">иновского городского поселения </w:t>
      </w:r>
    </w:p>
    <w:p w:rsidR="008B1304" w:rsidRDefault="008B1304" w:rsidP="008B1304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B99" w:rsidRPr="008B1304" w:rsidRDefault="00757B99" w:rsidP="008B130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3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57B99" w:rsidRPr="008B1304" w:rsidRDefault="00757B99" w:rsidP="008B130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5F" w:rsidRDefault="007B655F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8B130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4C4FA6" w:rsidRPr="004C4FA6">
        <w:rPr>
          <w:rFonts w:ascii="Times New Roman" w:eastAsia="Times New Roman" w:hAnsi="Times New Roman" w:cs="Times New Roman"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  <w:r w:rsidR="004C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126" w:rsidRPr="004C4FA6">
        <w:rPr>
          <w:rFonts w:ascii="Times New Roman" w:hAnsi="Times New Roman" w:cs="Times New Roman"/>
          <w:sz w:val="28"/>
          <w:szCs w:val="28"/>
        </w:rPr>
        <w:t>согласно</w:t>
      </w:r>
      <w:r w:rsidR="00683126">
        <w:rPr>
          <w:rFonts w:ascii="Times New Roman" w:hAnsi="Times New Roman" w:cs="Times New Roman"/>
          <w:sz w:val="28"/>
          <w:szCs w:val="28"/>
        </w:rPr>
        <w:t xml:space="preserve"> п</w:t>
      </w:r>
      <w:r w:rsidRPr="008B1304">
        <w:rPr>
          <w:rFonts w:ascii="Times New Roman" w:hAnsi="Times New Roman" w:cs="Times New Roman"/>
          <w:sz w:val="28"/>
          <w:szCs w:val="28"/>
        </w:rPr>
        <w:t>риложени</w:t>
      </w:r>
      <w:r w:rsidR="00683126">
        <w:rPr>
          <w:rFonts w:ascii="Times New Roman" w:hAnsi="Times New Roman" w:cs="Times New Roman"/>
          <w:sz w:val="28"/>
          <w:szCs w:val="28"/>
        </w:rPr>
        <w:t>ю</w:t>
      </w:r>
      <w:r w:rsidRPr="008B130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A11BA" w:rsidRDefault="007B655F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4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прилагаемые номенклатуру и объемы резерва материальных ресурсов для ликвидации чрезвычайных ситуаций на территории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B13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C4FA6" w:rsidRPr="004C4FA6">
        <w:rPr>
          <w:rFonts w:ascii="Times New Roman" w:eastAsia="Times New Roman" w:hAnsi="Times New Roman" w:cs="Times New Roman"/>
          <w:sz w:val="28"/>
          <w:szCs w:val="28"/>
        </w:rPr>
        <w:t>Бутурлиновского муниципального района Воронежской области</w:t>
      </w:r>
      <w:r w:rsidR="004C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FA6" w:rsidRPr="004C4FA6">
        <w:rPr>
          <w:rFonts w:ascii="Times New Roman" w:hAnsi="Times New Roman" w:cs="Times New Roman"/>
          <w:sz w:val="28"/>
          <w:szCs w:val="28"/>
        </w:rPr>
        <w:t>согласно</w:t>
      </w:r>
      <w:r w:rsidR="004C4FA6">
        <w:rPr>
          <w:rFonts w:ascii="Times New Roman" w:hAnsi="Times New Roman" w:cs="Times New Roman"/>
          <w:sz w:val="28"/>
          <w:szCs w:val="28"/>
        </w:rPr>
        <w:t xml:space="preserve"> п</w:t>
      </w:r>
      <w:r w:rsidR="004C4FA6" w:rsidRPr="008B1304">
        <w:rPr>
          <w:rFonts w:ascii="Times New Roman" w:hAnsi="Times New Roman" w:cs="Times New Roman"/>
          <w:sz w:val="28"/>
          <w:szCs w:val="28"/>
        </w:rPr>
        <w:t>риложени</w:t>
      </w:r>
      <w:r w:rsidR="004C4FA6">
        <w:rPr>
          <w:rFonts w:ascii="Times New Roman" w:hAnsi="Times New Roman" w:cs="Times New Roman"/>
          <w:sz w:val="28"/>
          <w:szCs w:val="28"/>
        </w:rPr>
        <w:t>ю</w:t>
      </w:r>
      <w:r w:rsidR="004C4FA6" w:rsidRPr="008B1304">
        <w:rPr>
          <w:rFonts w:ascii="Times New Roman" w:hAnsi="Times New Roman" w:cs="Times New Roman"/>
          <w:sz w:val="28"/>
          <w:szCs w:val="28"/>
        </w:rPr>
        <w:t xml:space="preserve"> </w:t>
      </w:r>
      <w:r w:rsidR="004C4FA6">
        <w:rPr>
          <w:rFonts w:ascii="Times New Roman" w:hAnsi="Times New Roman" w:cs="Times New Roman"/>
          <w:sz w:val="28"/>
          <w:szCs w:val="28"/>
        </w:rPr>
        <w:t>2</w:t>
      </w:r>
      <w:r w:rsidR="004C4FA6" w:rsidRPr="008B1304">
        <w:rPr>
          <w:rFonts w:ascii="Times New Roman" w:hAnsi="Times New Roman" w:cs="Times New Roman"/>
          <w:sz w:val="28"/>
          <w:szCs w:val="28"/>
        </w:rPr>
        <w:t>.</w:t>
      </w:r>
    </w:p>
    <w:p w:rsidR="007B655F" w:rsidRPr="008B1304" w:rsidRDefault="004C4FA6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4">
        <w:rPr>
          <w:rFonts w:ascii="Times New Roman" w:hAnsi="Times New Roman" w:cs="Times New Roman"/>
          <w:sz w:val="28"/>
          <w:szCs w:val="28"/>
        </w:rPr>
        <w:t xml:space="preserve">3. </w:t>
      </w:r>
      <w:r w:rsidR="007B655F" w:rsidRPr="008B1304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</w:t>
      </w:r>
      <w:r w:rsidR="00A206E1">
        <w:rPr>
          <w:rFonts w:ascii="Times New Roman" w:hAnsi="Times New Roman" w:cs="Times New Roman"/>
          <w:sz w:val="28"/>
          <w:szCs w:val="28"/>
        </w:rPr>
        <w:t>й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, учреждений и организаций независимо от форм собственности, расположенных на территории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городского поселения: </w:t>
      </w:r>
    </w:p>
    <w:p w:rsidR="007B655F" w:rsidRPr="008B1304" w:rsidRDefault="004C4FA6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655F" w:rsidRPr="008B1304">
        <w:rPr>
          <w:rFonts w:ascii="Times New Roman" w:hAnsi="Times New Roman" w:cs="Times New Roman"/>
          <w:sz w:val="28"/>
          <w:szCs w:val="28"/>
        </w:rPr>
        <w:t>оздать соответствующие резервы материальных ресурсов для ликвидации чрезвычайных ситуаций локального характера;</w:t>
      </w:r>
    </w:p>
    <w:p w:rsidR="007B655F" w:rsidRPr="008B1304" w:rsidRDefault="004C4FA6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редставлять информацию о создании, накоплении и использовании резервов материальных ресурсов в администрацию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городского поселения 2 раза в год к 25.06 и 25.12. </w:t>
      </w:r>
    </w:p>
    <w:p w:rsidR="007B655F" w:rsidRPr="008B1304" w:rsidRDefault="004C4FA6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 </w:t>
      </w:r>
      <w:r w:rsidR="003156C1" w:rsidRPr="008B1304">
        <w:rPr>
          <w:rFonts w:ascii="Times New Roman" w:hAnsi="Times New Roman" w:cs="Times New Roman"/>
          <w:sz w:val="28"/>
          <w:szCs w:val="28"/>
        </w:rPr>
        <w:t>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городского поселения о состоянии резерва материальных ресурсов для ликвидации чрезвычайных ситуаций на территории </w:t>
      </w:r>
      <w:r w:rsidR="001454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 информировать администраци</w:t>
      </w:r>
      <w:r w:rsidR="001454C0">
        <w:rPr>
          <w:rFonts w:ascii="Times New Roman" w:hAnsi="Times New Roman" w:cs="Times New Roman"/>
          <w:sz w:val="28"/>
          <w:szCs w:val="28"/>
        </w:rPr>
        <w:t>ю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7B655F" w:rsidRPr="008B1304">
        <w:rPr>
          <w:rFonts w:ascii="Times New Roman" w:hAnsi="Times New Roman" w:cs="Times New Roman"/>
          <w:sz w:val="28"/>
          <w:szCs w:val="28"/>
        </w:rPr>
        <w:t>муниципального района 2 раза в год по состоянию на 1 число месяца, следующего за отчетным полугодием, а также по дополнительному запросу от вышестоящих органов.</w:t>
      </w:r>
    </w:p>
    <w:p w:rsidR="003156C1" w:rsidRPr="008B1304" w:rsidRDefault="001454C0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55F" w:rsidRPr="008B1304">
        <w:rPr>
          <w:rFonts w:ascii="Times New Roman" w:hAnsi="Times New Roman" w:cs="Times New Roman"/>
          <w:sz w:val="28"/>
          <w:szCs w:val="28"/>
        </w:rPr>
        <w:t>.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 </w:t>
      </w:r>
      <w:r w:rsidRPr="00D578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Бутурлиновского городского поселения Бутурлиновского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 06.07.2020 №344 «О создании и содержании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гражданской обороны запасов продовольствия, медицинских средств индивидуальной защиты и иных средств на территории Бутурлиновского городского поселения Бутурлиновского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3156C1" w:rsidRPr="008B1304">
        <w:rPr>
          <w:rFonts w:ascii="Times New Roman" w:hAnsi="Times New Roman" w:cs="Times New Roman"/>
          <w:sz w:val="28"/>
          <w:szCs w:val="28"/>
        </w:rPr>
        <w:t>.</w:t>
      </w:r>
    </w:p>
    <w:p w:rsidR="001454C0" w:rsidRDefault="001454C0" w:rsidP="001454C0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</w:t>
      </w:r>
      <w:r w:rsidRPr="002978E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4C0" w:rsidRPr="00B622E1" w:rsidRDefault="001454C0" w:rsidP="001454C0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B622E1">
        <w:rPr>
          <w:color w:val="000000" w:themeColor="text1"/>
          <w:sz w:val="28"/>
          <w:szCs w:val="28"/>
        </w:rPr>
        <w:t>. Контроль исполнени</w:t>
      </w:r>
      <w:r>
        <w:rPr>
          <w:color w:val="000000" w:themeColor="text1"/>
          <w:sz w:val="28"/>
          <w:szCs w:val="28"/>
        </w:rPr>
        <w:t>я</w:t>
      </w:r>
      <w:r w:rsidRPr="00B622E1">
        <w:rPr>
          <w:color w:val="000000" w:themeColor="text1"/>
          <w:sz w:val="28"/>
          <w:szCs w:val="28"/>
        </w:rPr>
        <w:t xml:space="preserve"> настоящего постановления </w:t>
      </w:r>
      <w:r>
        <w:rPr>
          <w:color w:val="000000" w:themeColor="text1"/>
          <w:sz w:val="28"/>
          <w:szCs w:val="28"/>
        </w:rPr>
        <w:t>возложить на заместителя главы администрации Бутурлиновского городского поселения Е.Н. Буткова</w:t>
      </w:r>
      <w:r w:rsidRPr="00B622E1">
        <w:rPr>
          <w:color w:val="000000" w:themeColor="text1"/>
          <w:sz w:val="28"/>
          <w:szCs w:val="28"/>
        </w:rPr>
        <w:t>.</w:t>
      </w:r>
    </w:p>
    <w:p w:rsidR="001454C0" w:rsidRDefault="001454C0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A5E" w:rsidRDefault="00CE1A5E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A27CE7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  <w:r w:rsidR="00C55BC2">
        <w:rPr>
          <w:rFonts w:ascii="Times New Roman" w:eastAsia="Times New Roman" w:hAnsi="Times New Roman" w:cs="Times New Roman"/>
          <w:sz w:val="28"/>
          <w:szCs w:val="28"/>
        </w:rPr>
        <w:t xml:space="preserve">Бутурлиновского </w:t>
      </w:r>
    </w:p>
    <w:p w:rsidR="00757B99" w:rsidRDefault="000D6F48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Головков</w:t>
      </w:r>
    </w:p>
    <w:p w:rsidR="00CE1A5E" w:rsidRDefault="00CE1A5E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CE1A5E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E1A5E" w:rsidSect="00414D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>Визирование: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Е.Н. Бутков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Л.А. Рачкова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Д.В. Муренец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Старший инженер по </w:t>
      </w:r>
    </w:p>
    <w:p w:rsidR="00B85381" w:rsidRDefault="00B85381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вопросам ЖКХ</w:t>
      </w:r>
      <w:r w:rsidR="00394AE0"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="00394AE0"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="00394AE0"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="00394AE0"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="00394AE0"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="00394AE0"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С.М. Прохоренко </w:t>
      </w:r>
    </w:p>
    <w:p w:rsidR="00B85381" w:rsidRDefault="00B85381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381" w:rsidRDefault="00B85381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381" w:rsidRDefault="00B85381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>А.В. Дроздов</w:t>
      </w:r>
    </w:p>
    <w:p w:rsidR="00D62AA2" w:rsidRDefault="00D62AA2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62AA2" w:rsidSect="00D648E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D62AA2" w:rsidRDefault="00A206E1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15.04.2021 г.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66F76">
        <w:rPr>
          <w:rFonts w:ascii="Times New Roman" w:eastAsia="Times New Roman" w:hAnsi="Times New Roman" w:cs="Times New Roman"/>
          <w:sz w:val="28"/>
          <w:szCs w:val="28"/>
          <w:u w:val="single"/>
        </w:rPr>
        <w:t>151</w:t>
      </w:r>
    </w:p>
    <w:p w:rsidR="00F52DFE" w:rsidRDefault="00F52DFE" w:rsidP="0031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A2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156C1" w:rsidRPr="00A206E1" w:rsidRDefault="00A206E1" w:rsidP="00A2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241A40" w:rsidRDefault="00241A40" w:rsidP="00A5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A503CB">
        <w:rPr>
          <w:rFonts w:ascii="Times New Roman" w:hAnsi="Times New Roman" w:cs="Times New Roman"/>
          <w:sz w:val="28"/>
          <w:szCs w:val="28"/>
        </w:rPr>
        <w:t xml:space="preserve">с </w:t>
      </w:r>
      <w:r w:rsidR="00A503CB" w:rsidRPr="008B1304">
        <w:rPr>
          <w:rFonts w:ascii="Times New Roman" w:hAnsi="Times New Roman" w:cs="Times New Roman"/>
          <w:sz w:val="28"/>
          <w:szCs w:val="28"/>
        </w:rPr>
        <w:t>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РФ от 25.07.2020 №1119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законом Воронежской области от 29.05.1997 № 3-II-ОЗ «О защите населения и территории области от чрезвычайных ситуаций природного и техногенного характера», постановлением Правительства Воронежской области от 31.03.2011 №241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</w:t>
      </w:r>
      <w:r w:rsidR="00A503CB">
        <w:rPr>
          <w:rFonts w:ascii="Times New Roman" w:hAnsi="Times New Roman" w:cs="Times New Roman"/>
          <w:sz w:val="28"/>
          <w:szCs w:val="28"/>
        </w:rPr>
        <w:t xml:space="preserve"> </w:t>
      </w:r>
      <w:r w:rsidRPr="00A503CB">
        <w:rPr>
          <w:rFonts w:ascii="Times New Roman" w:hAnsi="Times New Roman" w:cs="Times New Roman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2F108B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 xml:space="preserve">городского поселения (далее – Резерв). 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A94CC6">
        <w:rPr>
          <w:rFonts w:ascii="Times New Roman" w:hAnsi="Times New Roman" w:cs="Times New Roman"/>
          <w:sz w:val="28"/>
          <w:szCs w:val="28"/>
        </w:rPr>
        <w:t xml:space="preserve"> </w:t>
      </w:r>
      <w:r w:rsidRPr="00A503CB">
        <w:rPr>
          <w:rFonts w:ascii="Times New Roman" w:hAnsi="Times New Roman" w:cs="Times New Roman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органами их создавшими.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3. Резерв включает: продовольствие, вещевое имущество, предметы первой необходимости, строительные материалы, медикаменты и медицинское имущество, горюче-смазочные материалы, материалы и конструкции для ремонта объектов жилищно-коммунального хозяйства (далее - ЖКХ).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устанавливаются создавшим их органом исходя из прогнозируемых видов и масштабов чрезвычайных ситуаций, предполагаемого объема работ по их </w:t>
      </w:r>
      <w:r w:rsidRPr="00A503CB">
        <w:rPr>
          <w:rFonts w:ascii="Times New Roman" w:hAnsi="Times New Roman" w:cs="Times New Roman"/>
          <w:sz w:val="28"/>
          <w:szCs w:val="28"/>
        </w:rPr>
        <w:lastRenderedPageBreak/>
        <w:t>ликвидации, а также максимально возможного использования имеющихся сил и средств для ликвидации чрезвычайных ситуаций.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</w:t>
      </w:r>
      <w:r w:rsidR="0062224B">
        <w:rPr>
          <w:rFonts w:ascii="Times New Roman" w:hAnsi="Times New Roman" w:cs="Times New Roman"/>
          <w:sz w:val="28"/>
          <w:szCs w:val="28"/>
        </w:rPr>
        <w:t>е</w:t>
      </w:r>
      <w:r w:rsidRPr="00A503CB">
        <w:rPr>
          <w:rFonts w:ascii="Times New Roman" w:hAnsi="Times New Roman" w:cs="Times New Roman"/>
          <w:sz w:val="28"/>
          <w:szCs w:val="28"/>
        </w:rPr>
        <w:t>тся за счет средств соответствующих бюджетов, а также за счет внебюджетных источников.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представляется начальнику </w:t>
      </w:r>
      <w:r w:rsidR="002F108B" w:rsidRPr="00A503CB">
        <w:rPr>
          <w:rFonts w:ascii="Times New Roman" w:hAnsi="Times New Roman" w:cs="Times New Roman"/>
          <w:sz w:val="28"/>
          <w:szCs w:val="28"/>
        </w:rPr>
        <w:t xml:space="preserve">сектора по экономике, финансам, учету и отчетности </w:t>
      </w:r>
      <w:r w:rsidRPr="00A503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08B" w:rsidRPr="00A503CB">
        <w:rPr>
          <w:rFonts w:ascii="Times New Roman" w:hAnsi="Times New Roman" w:cs="Times New Roman"/>
          <w:sz w:val="28"/>
          <w:szCs w:val="28"/>
        </w:rPr>
        <w:t>Бутурлиновского</w:t>
      </w:r>
      <w:r w:rsidR="006222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503CB">
        <w:rPr>
          <w:rFonts w:ascii="Times New Roman" w:hAnsi="Times New Roman" w:cs="Times New Roman"/>
          <w:sz w:val="28"/>
          <w:szCs w:val="28"/>
        </w:rPr>
        <w:t xml:space="preserve"> до 01.08. текущего года.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8. Функции по созданию, размещению, хранению и восполнению Резерва возлагаются: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- по продовольствию, по вещевому имуществу и предметам первой необходимости, по горюче – смазочным материалам </w:t>
      </w:r>
      <w:r w:rsidR="0062224B">
        <w:rPr>
          <w:rFonts w:ascii="Times New Roman" w:hAnsi="Times New Roman" w:cs="Times New Roman"/>
          <w:sz w:val="28"/>
          <w:szCs w:val="28"/>
        </w:rPr>
        <w:t>на</w:t>
      </w:r>
      <w:r w:rsidRPr="00A503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2224B">
        <w:rPr>
          <w:rFonts w:ascii="Times New Roman" w:hAnsi="Times New Roman" w:cs="Times New Roman"/>
          <w:sz w:val="28"/>
          <w:szCs w:val="28"/>
        </w:rPr>
        <w:t>ю</w:t>
      </w:r>
      <w:r w:rsidRPr="00A503CB">
        <w:rPr>
          <w:rFonts w:ascii="Times New Roman" w:hAnsi="Times New Roman" w:cs="Times New Roman"/>
          <w:sz w:val="28"/>
          <w:szCs w:val="28"/>
        </w:rPr>
        <w:t xml:space="preserve"> </w:t>
      </w:r>
      <w:r w:rsidR="002F108B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- по медикаментам и медицинскому имуществу </w:t>
      </w:r>
      <w:r w:rsidR="0062224B">
        <w:rPr>
          <w:rFonts w:ascii="Times New Roman" w:hAnsi="Times New Roman" w:cs="Times New Roman"/>
          <w:sz w:val="28"/>
          <w:szCs w:val="28"/>
        </w:rPr>
        <w:t>на</w:t>
      </w:r>
      <w:r w:rsidRPr="00A503CB">
        <w:rPr>
          <w:rFonts w:ascii="Times New Roman" w:hAnsi="Times New Roman" w:cs="Times New Roman"/>
          <w:sz w:val="28"/>
          <w:szCs w:val="28"/>
        </w:rPr>
        <w:t xml:space="preserve"> БУЗ ВО «</w:t>
      </w:r>
      <w:r w:rsidR="002F108B" w:rsidRPr="00A503CB">
        <w:rPr>
          <w:rFonts w:ascii="Times New Roman" w:hAnsi="Times New Roman" w:cs="Times New Roman"/>
          <w:sz w:val="28"/>
          <w:szCs w:val="28"/>
        </w:rPr>
        <w:t>Бутурлиновская</w:t>
      </w:r>
      <w:r w:rsidRPr="00A503CB">
        <w:rPr>
          <w:rFonts w:ascii="Times New Roman" w:hAnsi="Times New Roman" w:cs="Times New Roman"/>
          <w:sz w:val="28"/>
          <w:szCs w:val="28"/>
        </w:rPr>
        <w:t xml:space="preserve"> РБ»;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- по строительным материалам, материалам и конструкциям для ремонта объектов </w:t>
      </w:r>
      <w:r w:rsidR="0062224B">
        <w:rPr>
          <w:rFonts w:ascii="Times New Roman" w:hAnsi="Times New Roman" w:cs="Times New Roman"/>
          <w:sz w:val="28"/>
          <w:szCs w:val="28"/>
        </w:rPr>
        <w:t xml:space="preserve">на </w:t>
      </w:r>
      <w:r w:rsidRPr="00A503CB">
        <w:rPr>
          <w:rFonts w:ascii="Times New Roman" w:hAnsi="Times New Roman" w:cs="Times New Roman"/>
          <w:sz w:val="28"/>
          <w:szCs w:val="28"/>
        </w:rPr>
        <w:t>МУП «</w:t>
      </w:r>
      <w:r w:rsidR="002F108B" w:rsidRPr="00A503CB">
        <w:rPr>
          <w:rFonts w:ascii="Times New Roman" w:hAnsi="Times New Roman" w:cs="Times New Roman"/>
          <w:sz w:val="28"/>
          <w:szCs w:val="28"/>
        </w:rPr>
        <w:t>Бутурлиновская теплосеть</w:t>
      </w:r>
      <w:r w:rsidRPr="00A503CB">
        <w:rPr>
          <w:rFonts w:ascii="Times New Roman" w:hAnsi="Times New Roman" w:cs="Times New Roman"/>
          <w:sz w:val="28"/>
          <w:szCs w:val="28"/>
        </w:rPr>
        <w:t>».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- разрабатывают предложения по номенклатуре и объемам материальных ресурсов в Резерве и согласовывают их </w:t>
      </w:r>
      <w:r w:rsidR="0062224B">
        <w:rPr>
          <w:rFonts w:ascii="Times New Roman" w:hAnsi="Times New Roman" w:cs="Times New Roman"/>
          <w:sz w:val="28"/>
          <w:szCs w:val="28"/>
        </w:rPr>
        <w:t xml:space="preserve">с </w:t>
      </w:r>
      <w:r w:rsidRPr="00A503C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03CB">
        <w:rPr>
          <w:rFonts w:ascii="Times New Roman" w:hAnsi="Times New Roman" w:cs="Times New Roman"/>
          <w:sz w:val="28"/>
          <w:szCs w:val="28"/>
        </w:rPr>
        <w:t xml:space="preserve">городского поселения; </w:t>
      </w:r>
    </w:p>
    <w:p w:rsidR="000D0E0D" w:rsidRDefault="00F52DFE" w:rsidP="000D0E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- представляют на очередной год бюджетные заявки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начальнику сектора по экономике, финансам, учету и отчетности администрации Бутурлиновского городского поселения </w:t>
      </w:r>
      <w:r w:rsidRPr="00A503CB">
        <w:rPr>
          <w:rFonts w:ascii="Times New Roman" w:hAnsi="Times New Roman" w:cs="Times New Roman"/>
          <w:sz w:val="28"/>
          <w:szCs w:val="28"/>
        </w:rPr>
        <w:t>для включения в проект бюджета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 Бутурлиновского</w:t>
      </w:r>
      <w:r w:rsidRPr="00A503CB">
        <w:rPr>
          <w:rFonts w:ascii="Times New Roman" w:hAnsi="Times New Roman" w:cs="Times New Roman"/>
          <w:sz w:val="28"/>
          <w:szCs w:val="28"/>
        </w:rPr>
        <w:t xml:space="preserve"> городского поселения на следующий год для закупки </w:t>
      </w:r>
      <w:r w:rsidR="000D0E0D">
        <w:rPr>
          <w:rFonts w:ascii="Times New Roman" w:hAnsi="Times New Roman" w:cs="Times New Roman"/>
          <w:sz w:val="28"/>
          <w:szCs w:val="28"/>
        </w:rPr>
        <w:t>материальных ресурсов в Резерв;</w:t>
      </w:r>
    </w:p>
    <w:p w:rsidR="000D0E0D" w:rsidRDefault="000D0E0D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</w:t>
      </w:r>
      <w:r w:rsidR="000D0E0D">
        <w:rPr>
          <w:rFonts w:ascii="Times New Roman" w:hAnsi="Times New Roman" w:cs="Times New Roman"/>
          <w:sz w:val="28"/>
          <w:szCs w:val="28"/>
        </w:rPr>
        <w:t>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lastRenderedPageBreak/>
        <w:t>- ведут учет и отчетность по операциям с материальными ресурсами Резерва;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- подготавливают соответствующие документы по вопросам учета, обслуживания, освежения, замены и выдачи материальных ресурсов Резерва.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10. Организаци</w:t>
      </w:r>
      <w:r w:rsidR="000D0E0D">
        <w:rPr>
          <w:rFonts w:ascii="Times New Roman" w:hAnsi="Times New Roman" w:cs="Times New Roman"/>
          <w:sz w:val="28"/>
          <w:szCs w:val="28"/>
        </w:rPr>
        <w:t>я</w:t>
      </w:r>
      <w:r w:rsidRPr="00A503CB">
        <w:rPr>
          <w:rFonts w:ascii="Times New Roman" w:hAnsi="Times New Roman" w:cs="Times New Roman"/>
          <w:sz w:val="28"/>
          <w:szCs w:val="28"/>
        </w:rPr>
        <w:t xml:space="preserve"> учета и контроля по созданию, хранению, использованию Резерва возлагается на администраци</w:t>
      </w:r>
      <w:r w:rsidR="000D0E0D">
        <w:rPr>
          <w:rFonts w:ascii="Times New Roman" w:hAnsi="Times New Roman" w:cs="Times New Roman"/>
          <w:sz w:val="28"/>
          <w:szCs w:val="28"/>
        </w:rPr>
        <w:t>ю</w:t>
      </w:r>
      <w:r w:rsidRPr="00A503CB">
        <w:rPr>
          <w:rFonts w:ascii="Times New Roman" w:hAnsi="Times New Roman" w:cs="Times New Roman"/>
          <w:sz w:val="28"/>
          <w:szCs w:val="28"/>
        </w:rPr>
        <w:t xml:space="preserve">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>городского поселения и органы, создавшие резервы.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</w:t>
      </w:r>
      <w:r w:rsidR="000D0E0D">
        <w:rPr>
          <w:rFonts w:ascii="Times New Roman" w:hAnsi="Times New Roman" w:cs="Times New Roman"/>
          <w:sz w:val="28"/>
          <w:szCs w:val="28"/>
        </w:rPr>
        <w:t>05.04.2013</w:t>
      </w:r>
      <w:r w:rsidRPr="00A503CB">
        <w:rPr>
          <w:rFonts w:ascii="Times New Roman" w:hAnsi="Times New Roman" w:cs="Times New Roman"/>
          <w:sz w:val="28"/>
          <w:szCs w:val="28"/>
        </w:rPr>
        <w:t xml:space="preserve"> № </w:t>
      </w:r>
      <w:r w:rsidR="000D0E0D">
        <w:rPr>
          <w:rFonts w:ascii="Times New Roman" w:hAnsi="Times New Roman" w:cs="Times New Roman"/>
          <w:sz w:val="28"/>
          <w:szCs w:val="28"/>
        </w:rPr>
        <w:t>4</w:t>
      </w:r>
      <w:r w:rsidRPr="00A503C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0D0E0D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A503CB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15. Органы, на которые возложены функции по созданию </w:t>
      </w:r>
      <w:r w:rsidR="000E5644">
        <w:rPr>
          <w:rFonts w:ascii="Times New Roman" w:hAnsi="Times New Roman" w:cs="Times New Roman"/>
          <w:sz w:val="28"/>
          <w:szCs w:val="28"/>
        </w:rPr>
        <w:t xml:space="preserve">Резерва и заключившие договоры </w:t>
      </w:r>
      <w:r w:rsidRPr="00A503CB">
        <w:rPr>
          <w:rFonts w:ascii="Times New Roman" w:hAnsi="Times New Roman" w:cs="Times New Roman"/>
          <w:sz w:val="28"/>
          <w:szCs w:val="28"/>
        </w:rPr>
        <w:t>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для ликвидации чрезвычайной ситуации осуществляется на основании решения администрации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 xml:space="preserve">городского поселения по предложению заместителя главы администрации городского поселения, руководителя организации, когда собственных средств для ликвидации чрезвычайной ситуации недостаточно. Решение о выпуске оформляется постановлением администрации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 xml:space="preserve">городского поселения с приложением перечня материальных ресурсов выпускаемого из резерва, и способов его восполнения. 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lastRenderedPageBreak/>
        <w:t>17. Использование Резерва осуществляется на безвозмездной или возмездной основе.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>городского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организаций, виновн</w:t>
      </w:r>
      <w:r w:rsidR="000E5644">
        <w:rPr>
          <w:rFonts w:ascii="Times New Roman" w:hAnsi="Times New Roman" w:cs="Times New Roman"/>
          <w:sz w:val="28"/>
          <w:szCs w:val="28"/>
        </w:rPr>
        <w:t>ых</w:t>
      </w:r>
      <w:r w:rsidRPr="00A503CB">
        <w:rPr>
          <w:rFonts w:ascii="Times New Roman" w:hAnsi="Times New Roman" w:cs="Times New Roman"/>
          <w:sz w:val="28"/>
          <w:szCs w:val="28"/>
        </w:rPr>
        <w:t xml:space="preserve"> в возникновении чрезвычайной ситуации.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18. В случае отсутствия собственного транспорта в администрации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>городского поселения,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 Бутурлиновского</w:t>
      </w:r>
      <w:r w:rsidRPr="00A503C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20. Отчет о целевом использовании выделенных из Резерва материальных ресурсов ведется в соответствии с руководящими документами.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A34D71" w:rsidRPr="00A503CB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A503CB">
        <w:rPr>
          <w:rFonts w:ascii="Times New Roman" w:hAnsi="Times New Roman" w:cs="Times New Roman"/>
          <w:sz w:val="28"/>
          <w:szCs w:val="28"/>
        </w:rPr>
        <w:t>городского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</w:t>
      </w:r>
      <w:r w:rsidR="000E5644">
        <w:rPr>
          <w:rFonts w:ascii="Times New Roman" w:hAnsi="Times New Roman" w:cs="Times New Roman"/>
          <w:sz w:val="28"/>
          <w:szCs w:val="28"/>
        </w:rPr>
        <w:t>азанных в постановлении администрации</w:t>
      </w:r>
      <w:r w:rsidRPr="00A503CB">
        <w:rPr>
          <w:rFonts w:ascii="Times New Roman" w:hAnsi="Times New Roman" w:cs="Times New Roman"/>
          <w:sz w:val="28"/>
          <w:szCs w:val="28"/>
        </w:rPr>
        <w:t xml:space="preserve"> </w:t>
      </w:r>
      <w:r w:rsidR="00A34D71" w:rsidRPr="00A503CB">
        <w:rPr>
          <w:rFonts w:ascii="Times New Roman" w:hAnsi="Times New Roman" w:cs="Times New Roman"/>
          <w:sz w:val="28"/>
          <w:szCs w:val="28"/>
        </w:rPr>
        <w:t>Бутурлиновского</w:t>
      </w:r>
      <w:r w:rsidR="000E5644">
        <w:rPr>
          <w:rFonts w:ascii="Times New Roman" w:hAnsi="Times New Roman" w:cs="Times New Roman"/>
          <w:sz w:val="28"/>
          <w:szCs w:val="28"/>
        </w:rPr>
        <w:t xml:space="preserve"> </w:t>
      </w:r>
      <w:r w:rsidRPr="00A503CB">
        <w:rPr>
          <w:rFonts w:ascii="Times New Roman" w:hAnsi="Times New Roman" w:cs="Times New Roman"/>
          <w:sz w:val="28"/>
          <w:szCs w:val="28"/>
        </w:rPr>
        <w:t>городского поселения о выделении ресурсов из Резерва.</w:t>
      </w:r>
    </w:p>
    <w:p w:rsidR="00F52DFE" w:rsidRPr="00A503CB" w:rsidRDefault="00F52DFE" w:rsidP="00A5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B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должностные лица и организации несут ответственность в порядке, установленном законодательством Российской Федерации и договорами.</w:t>
      </w:r>
    </w:p>
    <w:p w:rsidR="00F52DFE" w:rsidRPr="00A503CB" w:rsidRDefault="00F52DFE" w:rsidP="00A503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2DFE" w:rsidRPr="00A503CB" w:rsidRDefault="00F52DFE" w:rsidP="00A503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7CE7" w:rsidRPr="00A503CB" w:rsidRDefault="00A27CE7" w:rsidP="00A503CB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3C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сектора по управлению делами,</w:t>
      </w:r>
    </w:p>
    <w:p w:rsidR="00A27CE7" w:rsidRPr="00A503CB" w:rsidRDefault="00A27CE7" w:rsidP="00A503CB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3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организационной и правовой работе</w:t>
      </w:r>
    </w:p>
    <w:p w:rsidR="00A27CE7" w:rsidRPr="00A503CB" w:rsidRDefault="00A27CE7" w:rsidP="00A503CB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3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Бутурлиновского</w:t>
      </w:r>
    </w:p>
    <w:p w:rsidR="00A27CE7" w:rsidRPr="00A503CB" w:rsidRDefault="00A27CE7" w:rsidP="00A503C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3C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               Л.А. Рачкова</w:t>
      </w:r>
    </w:p>
    <w:p w:rsidR="00414DC4" w:rsidRPr="00A503CB" w:rsidRDefault="00414DC4" w:rsidP="00A503CB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DC4" w:rsidRPr="00A503CB" w:rsidSect="00414D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15.04.2021 г.</w:t>
      </w:r>
      <w:r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66F76">
        <w:rPr>
          <w:rFonts w:ascii="Times New Roman" w:eastAsia="Times New Roman" w:hAnsi="Times New Roman" w:cs="Times New Roman"/>
          <w:sz w:val="28"/>
          <w:szCs w:val="28"/>
          <w:u w:val="single"/>
        </w:rPr>
        <w:t>151</w:t>
      </w:r>
    </w:p>
    <w:p w:rsidR="00A503CB" w:rsidRDefault="00A503CB" w:rsidP="00A27C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3CB" w:rsidRDefault="00A503CB" w:rsidP="00A503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CB">
        <w:rPr>
          <w:rFonts w:ascii="Times New Roman" w:hAnsi="Times New Roman" w:cs="Times New Roman"/>
          <w:b/>
          <w:sz w:val="28"/>
          <w:szCs w:val="28"/>
        </w:rPr>
        <w:t xml:space="preserve">НОМЕНКЛАТУРА И ОБЪЕМЫ </w:t>
      </w:r>
    </w:p>
    <w:p w:rsidR="00414DC4" w:rsidRPr="00A503CB" w:rsidRDefault="00A503CB" w:rsidP="00A50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CB">
        <w:rPr>
          <w:rFonts w:ascii="Times New Roman" w:hAnsi="Times New Roman" w:cs="Times New Roman"/>
          <w:b/>
          <w:sz w:val="28"/>
          <w:szCs w:val="28"/>
        </w:rPr>
        <w:t xml:space="preserve">РЕЗЕРВА МАТЕРИАЛЬНЫХ РЕСУРСОВ ДЛЯ ЛИКВИДАЦИИ ЧРЕЗВЫЧАЙНЫХ СИТУАЦИЙ НА ТЕРРИТОРИИ БУТУРЛИНОВСКОГО ГОРОДСКОГО ПОСЕЛЕНИЯ </w:t>
      </w:r>
      <w:r w:rsidRPr="00A503CB"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A503CB" w:rsidRDefault="00A503CB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42"/>
        <w:gridCol w:w="1932"/>
        <w:gridCol w:w="1876"/>
        <w:gridCol w:w="1945"/>
      </w:tblGrid>
      <w:tr w:rsidR="00757B99" w:rsidRPr="00757B99" w:rsidTr="002F108B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Норма на 1 чел.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Общее количество</w:t>
            </w:r>
          </w:p>
        </w:tc>
      </w:tr>
      <w:tr w:rsidR="00757B99" w:rsidRPr="00757B99" w:rsidTr="002F10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414DC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1. Продовольствие </w:t>
            </w:r>
          </w:p>
          <w:p w:rsidR="00757B99" w:rsidRPr="00394AE0" w:rsidRDefault="00757B99" w:rsidP="00414DC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(из расчета снабжения на 3-е суток 300 чел. пострадавших)</w:t>
            </w:r>
          </w:p>
        </w:tc>
      </w:tr>
      <w:tr w:rsidR="00757B99" w:rsidRPr="00757B99" w:rsidTr="002F108B">
        <w:trPr>
          <w:trHeight w:val="5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A503CB">
            <w:pPr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315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57B99" w:rsidRPr="00757B99" w:rsidTr="002F10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2. Продовольствие </w:t>
            </w:r>
          </w:p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(из расчета снабжения на 3-е суток 100 чел. спасателей, ведущих АСДНР)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57B99" w:rsidRPr="00757B99" w:rsidTr="002F10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3. Продовольствие </w:t>
            </w:r>
          </w:p>
          <w:p w:rsidR="00757B99" w:rsidRPr="00394AE0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>(из расчета снабжения на 3-е суток 100 чел. участников ликвидации)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Хлеб и хлебобулочные </w:t>
            </w:r>
            <w:r w:rsidRPr="00757B99">
              <w:rPr>
                <w:rFonts w:ascii="Times New Roman" w:eastAsia="Times New Roman" w:hAnsi="Times New Roman" w:cs="Times New Roman"/>
              </w:rPr>
              <w:lastRenderedPageBreak/>
              <w:t>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Медицинское имущество и оборудование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757B99" w:rsidRPr="00757B99" w:rsidTr="002F10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394AE0" w:rsidRDefault="00847475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757B99" w:rsidRPr="00394AE0">
              <w:rPr>
                <w:rFonts w:ascii="Times New Roman" w:eastAsia="Times New Roman" w:hAnsi="Times New Roman" w:cs="Times New Roman"/>
                <w:b/>
              </w:rPr>
              <w:t>. Материально-техническое снабжение и ГСМ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Цемент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Шифер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ист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Рубероид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м.кв.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Пиломатериалы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автобензин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дизельное топливо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кабельно-проводниковая продукция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Трубы разного диаметра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F84283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7B99" w:rsidRPr="00757B99" w:rsidTr="002F10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ind w:left="-57"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насосы разные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757B9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57B99" w:rsidRPr="00757B99" w:rsidRDefault="00757B99" w:rsidP="0075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283" w:rsidRDefault="00F84283" w:rsidP="0075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сектора по управлению делами,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организационной и правовой работе</w:t>
      </w:r>
    </w:p>
    <w:p w:rsidR="00A27CE7" w:rsidRDefault="00A27CE7" w:rsidP="00A27C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Бутурлиновского</w:t>
      </w:r>
    </w:p>
    <w:p w:rsidR="00F84283" w:rsidRPr="00757B99" w:rsidRDefault="00A27CE7" w:rsidP="00394A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               Л.А. Рачкова</w:t>
      </w:r>
    </w:p>
    <w:sectPr w:rsidR="00F84283" w:rsidRPr="00757B99" w:rsidSect="00414D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9"/>
    <w:rsid w:val="00005252"/>
    <w:rsid w:val="000D0E0D"/>
    <w:rsid w:val="000D6F48"/>
    <w:rsid w:val="000E5644"/>
    <w:rsid w:val="001454C0"/>
    <w:rsid w:val="00204908"/>
    <w:rsid w:val="00241A40"/>
    <w:rsid w:val="002C3D94"/>
    <w:rsid w:val="002F108B"/>
    <w:rsid w:val="003156C1"/>
    <w:rsid w:val="00394AE0"/>
    <w:rsid w:val="003A11BA"/>
    <w:rsid w:val="003C1901"/>
    <w:rsid w:val="00414DC4"/>
    <w:rsid w:val="00466F76"/>
    <w:rsid w:val="004C4FA6"/>
    <w:rsid w:val="0051115F"/>
    <w:rsid w:val="005234C4"/>
    <w:rsid w:val="0062224B"/>
    <w:rsid w:val="00683126"/>
    <w:rsid w:val="006E5744"/>
    <w:rsid w:val="0072103B"/>
    <w:rsid w:val="00757B99"/>
    <w:rsid w:val="007B655F"/>
    <w:rsid w:val="008456A6"/>
    <w:rsid w:val="00847475"/>
    <w:rsid w:val="00853E83"/>
    <w:rsid w:val="00857E0B"/>
    <w:rsid w:val="008B1304"/>
    <w:rsid w:val="00A206E1"/>
    <w:rsid w:val="00A27CE7"/>
    <w:rsid w:val="00A34D71"/>
    <w:rsid w:val="00A4096B"/>
    <w:rsid w:val="00A503CB"/>
    <w:rsid w:val="00A6612E"/>
    <w:rsid w:val="00A94CC6"/>
    <w:rsid w:val="00AB7F98"/>
    <w:rsid w:val="00AC5483"/>
    <w:rsid w:val="00B85381"/>
    <w:rsid w:val="00B951E3"/>
    <w:rsid w:val="00C55BC2"/>
    <w:rsid w:val="00C57BA0"/>
    <w:rsid w:val="00CE1A5E"/>
    <w:rsid w:val="00CE4C8A"/>
    <w:rsid w:val="00D065E4"/>
    <w:rsid w:val="00D62AA2"/>
    <w:rsid w:val="00D648EB"/>
    <w:rsid w:val="00E97B82"/>
    <w:rsid w:val="00EF498F"/>
    <w:rsid w:val="00F50302"/>
    <w:rsid w:val="00F52DFE"/>
    <w:rsid w:val="00F84283"/>
    <w:rsid w:val="00F94D15"/>
    <w:rsid w:val="00FC2BC2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2BC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BC2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2BC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FC2BC2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2BC2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94AE0"/>
    <w:pPr>
      <w:ind w:left="720"/>
      <w:contextualSpacing/>
    </w:pPr>
  </w:style>
  <w:style w:type="paragraph" w:styleId="a8">
    <w:name w:val="No Spacing"/>
    <w:uiPriority w:val="1"/>
    <w:qFormat/>
    <w:rsid w:val="008B130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4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2BC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BC2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2BC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FC2BC2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2BC2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94AE0"/>
    <w:pPr>
      <w:ind w:left="720"/>
      <w:contextualSpacing/>
    </w:pPr>
  </w:style>
  <w:style w:type="paragraph" w:styleId="a8">
    <w:name w:val="No Spacing"/>
    <w:uiPriority w:val="1"/>
    <w:qFormat/>
    <w:rsid w:val="008B130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4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809E-AA64-4B7C-BDEB-80C14EF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sermakov</dc:creator>
  <cp:lastModifiedBy>MISP</cp:lastModifiedBy>
  <cp:revision>2</cp:revision>
  <cp:lastPrinted>2020-07-30T11:54:00Z</cp:lastPrinted>
  <dcterms:created xsi:type="dcterms:W3CDTF">2021-04-28T05:05:00Z</dcterms:created>
  <dcterms:modified xsi:type="dcterms:W3CDTF">2021-04-28T05:05:00Z</dcterms:modified>
</cp:coreProperties>
</file>