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101DFE">
        <w:rPr>
          <w:b/>
          <w:color w:val="000000"/>
          <w:sz w:val="36"/>
          <w:szCs w:val="36"/>
        </w:rPr>
        <w:t>2</w:t>
      </w:r>
      <w:r w:rsidR="00777884">
        <w:rPr>
          <w:b/>
          <w:color w:val="000000"/>
          <w:sz w:val="36"/>
          <w:szCs w:val="36"/>
        </w:rPr>
        <w:t>6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101DFE">
        <w:rPr>
          <w:b/>
          <w:color w:val="000000"/>
          <w:sz w:val="36"/>
          <w:szCs w:val="36"/>
        </w:rPr>
        <w:t>8</w:t>
      </w:r>
      <w:r w:rsidR="00777884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777884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30</w:t>
      </w:r>
      <w:r w:rsidR="003423E7">
        <w:rPr>
          <w:b/>
          <w:sz w:val="36"/>
          <w:szCs w:val="36"/>
        </w:rPr>
        <w:t xml:space="preserve"> </w:t>
      </w:r>
      <w:r w:rsidR="00121561">
        <w:rPr>
          <w:b/>
          <w:sz w:val="36"/>
          <w:szCs w:val="36"/>
        </w:rPr>
        <w:t>ию</w:t>
      </w:r>
      <w:r>
        <w:rPr>
          <w:b/>
          <w:sz w:val="36"/>
          <w:szCs w:val="36"/>
        </w:rPr>
        <w:t>л</w:t>
      </w:r>
      <w:r w:rsidR="00121561">
        <w:rPr>
          <w:b/>
          <w:sz w:val="36"/>
          <w:szCs w:val="36"/>
        </w:rPr>
        <w:t>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7E96" w:rsidRDefault="00587E96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587E96" w:rsidRDefault="00587E96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FF6576">
        <w:t xml:space="preserve">11 </w:t>
      </w:r>
      <w:r>
        <w:t>лист</w:t>
      </w:r>
      <w:r w:rsidR="00FF6576">
        <w:t>ов</w:t>
      </w:r>
      <w:bookmarkStart w:id="0" w:name="_GoBack"/>
      <w:bookmarkEnd w:id="0"/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121561" w:rsidP="00777884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777884">
              <w:rPr>
                <w:sz w:val="28"/>
                <w:szCs w:val="28"/>
              </w:rPr>
              <w:t>26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77884">
              <w:rPr>
                <w:sz w:val="28"/>
                <w:szCs w:val="28"/>
              </w:rPr>
              <w:t>7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</w:t>
            </w:r>
            <w:r w:rsidR="00777884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«</w:t>
            </w:r>
            <w:r w:rsidR="00777884" w:rsidRPr="00777884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«Развитие культуры, физической культуры и спорта», утвержденную постановлением администрации Бутурлиновского городского поселения от 30.07.2018 №408</w:t>
            </w:r>
            <w:r w:rsidRPr="00777884">
              <w:rPr>
                <w:spacing w:val="2"/>
                <w:sz w:val="28"/>
                <w:szCs w:val="28"/>
              </w:rPr>
              <w:t>»</w:t>
            </w:r>
            <w:r w:rsidR="00545471">
              <w:rPr>
                <w:spacing w:val="2"/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01DFE" w:rsidRPr="00803AF8" w:rsidRDefault="005C2561" w:rsidP="005C2561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26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299</w:t>
            </w:r>
            <w:r w:rsidR="00A40AF4">
              <w:rPr>
                <w:sz w:val="28"/>
                <w:szCs w:val="28"/>
              </w:rPr>
              <w:t xml:space="preserve"> «</w:t>
            </w:r>
            <w:r w:rsidR="00A40AF4" w:rsidRPr="00A40AF4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«Муниципальное управление Бутурлиновского городского поселения Бутурлиновского муниципального района Воронежской области»,</w:t>
            </w:r>
            <w:r w:rsidR="00A40AF4" w:rsidRPr="00A40AF4">
              <w:t xml:space="preserve"> </w:t>
            </w:r>
            <w:r w:rsidR="00A40AF4" w:rsidRPr="00A40AF4">
              <w:rPr>
                <w:sz w:val="28"/>
                <w:szCs w:val="28"/>
              </w:rPr>
              <w:t>утвержденную</w:t>
            </w:r>
            <w:r w:rsidR="00A40AF4" w:rsidRPr="00A40AF4">
              <w:t xml:space="preserve"> </w:t>
            </w:r>
            <w:r w:rsidR="00A40AF4" w:rsidRPr="00A40AF4">
              <w:rPr>
                <w:sz w:val="28"/>
                <w:szCs w:val="28"/>
              </w:rPr>
              <w:t>постановлением администрации Бутурлиновского городского поселения от 30.07.2018 №409»</w:t>
            </w:r>
            <w:r w:rsidR="00545471">
              <w:rPr>
                <w:sz w:val="28"/>
                <w:szCs w:val="28"/>
              </w:rPr>
              <w:t>»</w:t>
            </w:r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101DFE" w:rsidRPr="00803AF8" w:rsidRDefault="005C2561" w:rsidP="005C2561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26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300</w:t>
            </w:r>
            <w:r w:rsidR="00545471">
              <w:rPr>
                <w:sz w:val="28"/>
                <w:szCs w:val="28"/>
              </w:rPr>
              <w:t xml:space="preserve"> «</w:t>
            </w:r>
            <w:r w:rsidR="00545471" w:rsidRPr="00545471">
              <w:rPr>
                <w:sz w:val="28"/>
                <w:szCs w:val="28"/>
              </w:rPr>
      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годы», утвержденную постановлением администрации Бутурлиновского городского поселения от 01.08.2018 №412»</w:t>
            </w:r>
            <w:proofErr w:type="gramEnd"/>
          </w:p>
        </w:tc>
      </w:tr>
      <w:tr w:rsidR="00101DFE" w:rsidTr="00EC1C24">
        <w:tc>
          <w:tcPr>
            <w:tcW w:w="800" w:type="dxa"/>
          </w:tcPr>
          <w:p w:rsidR="00101DFE" w:rsidRDefault="00101DFE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101DFE" w:rsidRPr="00803AF8" w:rsidRDefault="005C2561" w:rsidP="00545471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2</w:t>
            </w:r>
            <w:r w:rsidR="00545471">
              <w:rPr>
                <w:sz w:val="28"/>
                <w:szCs w:val="28"/>
              </w:rPr>
              <w:t>9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304</w:t>
            </w:r>
            <w:r w:rsidR="00545471">
              <w:rPr>
                <w:sz w:val="28"/>
                <w:szCs w:val="28"/>
              </w:rPr>
              <w:t xml:space="preserve"> «</w:t>
            </w:r>
            <w:r w:rsidR="00545471" w:rsidRPr="00545471">
              <w:rPr>
                <w:sz w:val="28"/>
                <w:szCs w:val="28"/>
              </w:rPr>
              <w:t xml:space="preserve">О назначении публичных слушаний </w:t>
            </w:r>
            <w:r w:rsidR="00545471" w:rsidRPr="00545471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      </w:r>
            <w:proofErr w:type="spellStart"/>
            <w:r w:rsidR="00545471" w:rsidRPr="00545471">
              <w:rPr>
                <w:spacing w:val="2"/>
                <w:sz w:val="28"/>
                <w:szCs w:val="28"/>
              </w:rPr>
              <w:t>кв.м</w:t>
            </w:r>
            <w:proofErr w:type="spellEnd"/>
            <w:r w:rsidR="00545471" w:rsidRPr="00545471">
              <w:rPr>
                <w:spacing w:val="2"/>
                <w:sz w:val="28"/>
                <w:szCs w:val="28"/>
              </w:rPr>
              <w:t>., расположенном по адресу:</w:t>
            </w:r>
            <w:proofErr w:type="gramEnd"/>
            <w:r w:rsidR="00545471" w:rsidRPr="00545471">
              <w:rPr>
                <w:spacing w:val="2"/>
                <w:sz w:val="28"/>
                <w:szCs w:val="28"/>
              </w:rPr>
              <w:t xml:space="preserve">  Воронежская область, Бутурлиновский район, г. Бутурлиновка, ул. Дорожная,14»</w:t>
            </w:r>
          </w:p>
        </w:tc>
      </w:tr>
      <w:tr w:rsidR="00587E96" w:rsidRPr="00587E96" w:rsidTr="00EC1C24">
        <w:tc>
          <w:tcPr>
            <w:tcW w:w="800" w:type="dxa"/>
          </w:tcPr>
          <w:p w:rsidR="00587E96" w:rsidRPr="00587E96" w:rsidRDefault="00587E96" w:rsidP="000D6DA5">
            <w:pPr>
              <w:jc w:val="center"/>
            </w:pPr>
            <w:r w:rsidRPr="00587E96">
              <w:t>5</w:t>
            </w:r>
          </w:p>
        </w:tc>
        <w:tc>
          <w:tcPr>
            <w:tcW w:w="8545" w:type="dxa"/>
          </w:tcPr>
          <w:p w:rsidR="00587E96" w:rsidRPr="00587E96" w:rsidRDefault="00587E96" w:rsidP="00587E9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E96">
              <w:rPr>
                <w:sz w:val="28"/>
                <w:szCs w:val="28"/>
              </w:rPr>
              <w:t xml:space="preserve">Информационное сообщение о назначении публичных слушаний </w:t>
            </w:r>
            <w:r w:rsidRPr="00587E96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      </w:r>
            <w:proofErr w:type="spellStart"/>
            <w:r w:rsidRPr="00587E96">
              <w:rPr>
                <w:spacing w:val="2"/>
                <w:sz w:val="28"/>
                <w:szCs w:val="28"/>
              </w:rPr>
              <w:t>кв.м</w:t>
            </w:r>
            <w:proofErr w:type="spellEnd"/>
            <w:r w:rsidRPr="00587E96">
              <w:rPr>
                <w:spacing w:val="2"/>
                <w:sz w:val="28"/>
                <w:szCs w:val="28"/>
              </w:rPr>
              <w:t xml:space="preserve">., расположенном </w:t>
            </w:r>
            <w:r w:rsidRPr="00587E96">
              <w:rPr>
                <w:spacing w:val="2"/>
                <w:sz w:val="28"/>
                <w:szCs w:val="28"/>
              </w:rPr>
              <w:lastRenderedPageBreak/>
              <w:t>по адресу:  Воронежская область, Бутурлиновский район, г. Бутурлиновка, ул. Дорожная, 14</w:t>
            </w:r>
          </w:p>
        </w:tc>
      </w:tr>
    </w:tbl>
    <w:p w:rsidR="00101DFE" w:rsidRPr="00587E96" w:rsidRDefault="00101DFE" w:rsidP="000D3E38">
      <w:pPr>
        <w:jc w:val="center"/>
        <w:rPr>
          <w:sz w:val="36"/>
          <w:szCs w:val="36"/>
        </w:rPr>
      </w:pPr>
    </w:p>
    <w:p w:rsidR="00777884" w:rsidRDefault="00777884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Pr="00587E96" w:rsidRDefault="00587E96" w:rsidP="00587E96">
      <w:pPr>
        <w:rPr>
          <w:sz w:val="16"/>
        </w:rPr>
      </w:pPr>
    </w:p>
    <w:p w:rsidR="00777884" w:rsidRDefault="00777884" w:rsidP="00521528">
      <w:pPr>
        <w:jc w:val="center"/>
        <w:rPr>
          <w:b/>
          <w:sz w:val="28"/>
          <w:szCs w:val="28"/>
        </w:rPr>
      </w:pPr>
    </w:p>
    <w:p w:rsidR="00777884" w:rsidRDefault="00777884" w:rsidP="00521528">
      <w:pPr>
        <w:jc w:val="center"/>
        <w:rPr>
          <w:b/>
          <w:sz w:val="28"/>
          <w:szCs w:val="28"/>
        </w:rPr>
      </w:pPr>
    </w:p>
    <w:p w:rsidR="00777884" w:rsidRDefault="00777884" w:rsidP="00777884">
      <w:pPr>
        <w:jc w:val="center"/>
        <w:rPr>
          <w:i/>
          <w:spacing w:val="200"/>
          <w:sz w:val="36"/>
        </w:rPr>
      </w:pPr>
      <w:r>
        <w:rPr>
          <w:i/>
          <w:noProof/>
          <w:spacing w:val="200"/>
          <w:sz w:val="36"/>
          <w:lang w:eastAsia="ru-RU"/>
        </w:rPr>
        <w:lastRenderedPageBreak/>
        <w:drawing>
          <wp:inline distT="0" distB="0" distL="0" distR="0">
            <wp:extent cx="6286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884" w:rsidRDefault="00777884" w:rsidP="00777884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777884" w:rsidRDefault="00777884" w:rsidP="00777884">
      <w:pPr>
        <w:jc w:val="center"/>
        <w:rPr>
          <w:sz w:val="16"/>
        </w:rPr>
      </w:pPr>
    </w:p>
    <w:p w:rsidR="00777884" w:rsidRDefault="00777884" w:rsidP="00777884">
      <w:pPr>
        <w:pStyle w:val="a7"/>
        <w:ind w:left="0"/>
      </w:pPr>
      <w:r>
        <w:t>Бутурлиновского городского поселения</w:t>
      </w:r>
    </w:p>
    <w:p w:rsidR="00777884" w:rsidRDefault="00777884" w:rsidP="00777884">
      <w:pPr>
        <w:pStyle w:val="a7"/>
        <w:ind w:left="0"/>
      </w:pPr>
      <w:r>
        <w:t>Бутурлиновского муниципального района</w:t>
      </w:r>
    </w:p>
    <w:p w:rsidR="00777884" w:rsidRDefault="00777884" w:rsidP="00777884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77884" w:rsidRDefault="00777884" w:rsidP="00777884">
      <w:pPr>
        <w:jc w:val="center"/>
        <w:rPr>
          <w:sz w:val="16"/>
        </w:rPr>
      </w:pP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777884" w:rsidRPr="00D30AD0" w:rsidRDefault="00777884" w:rsidP="00777884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p w:rsidR="00777884" w:rsidRDefault="00777884" w:rsidP="00777884">
      <w:pPr>
        <w:pStyle w:val="Con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3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631147">
        <w:rPr>
          <w:rFonts w:ascii="Times New Roman" w:hAnsi="Times New Roman" w:cs="Times New Roman"/>
          <w:b w:val="0"/>
          <w:sz w:val="28"/>
          <w:szCs w:val="28"/>
          <w:u w:val="single"/>
        </w:rPr>
        <w:t>26.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07</w:t>
      </w:r>
      <w:r w:rsidRPr="00032586">
        <w:rPr>
          <w:rFonts w:ascii="Times New Roman" w:hAnsi="Times New Roman" w:cs="Times New Roman"/>
          <w:b w:val="0"/>
          <w:sz w:val="28"/>
          <w:szCs w:val="28"/>
          <w:u w:val="single"/>
        </w:rPr>
        <w:t>.2021 г.</w:t>
      </w:r>
      <w:r w:rsidRPr="00032586">
        <w:rPr>
          <w:u w:val="single"/>
        </w:rPr>
        <w:t xml:space="preserve"> </w:t>
      </w:r>
      <w:r w:rsidRPr="0003258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298</w:t>
      </w:r>
    </w:p>
    <w:p w:rsidR="00777884" w:rsidRPr="009A7D80" w:rsidRDefault="00777884" w:rsidP="00777884">
      <w:pPr>
        <w:pStyle w:val="Con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30AD0">
        <w:rPr>
          <w:rFonts w:ascii="Times New Roman" w:hAnsi="Times New Roman" w:cs="Times New Roman"/>
          <w:b w:val="0"/>
        </w:rPr>
        <w:t xml:space="preserve">       г. Бутурлиновка</w:t>
      </w:r>
    </w:p>
    <w:p w:rsidR="00777884" w:rsidRPr="00D30AD0" w:rsidRDefault="00777884" w:rsidP="00777884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p w:rsidR="00777884" w:rsidRDefault="00777884" w:rsidP="00777884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«Развитие культуры, физической культуры и спорта», утвержденную постановлением администрации Бутурлиновского городского поселения от 30.07.2018 № 408</w:t>
      </w:r>
    </w:p>
    <w:p w:rsidR="00777884" w:rsidRDefault="00777884" w:rsidP="00777884">
      <w:pPr>
        <w:widowControl w:val="0"/>
        <w:suppressLineNumbers/>
        <w:spacing w:line="288" w:lineRule="auto"/>
        <w:rPr>
          <w:sz w:val="16"/>
          <w:szCs w:val="16"/>
        </w:rPr>
      </w:pPr>
    </w:p>
    <w:p w:rsidR="00777884" w:rsidRDefault="00777884" w:rsidP="007778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 </w:t>
      </w:r>
    </w:p>
    <w:p w:rsidR="00777884" w:rsidRDefault="00777884" w:rsidP="007778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777884" w:rsidRDefault="00777884" w:rsidP="0077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Бутурлиновского городского поселения Бутурлиновского муниципального района Воронежской области «Развитие культуры, физической культуры и спорта», утвержденную постановлением администрации Бутурлиновского городского поселения от 30.07.2018 № 408,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77884" w:rsidRDefault="00777884" w:rsidP="00777884">
      <w:pPr>
        <w:ind w:left="17" w:firstLine="691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Бутурлиновского городского поселения Бутурлиновского муниципального района Воронежской области «Развитие культуры, физической культуры и спорта»» строку:</w:t>
      </w:r>
    </w:p>
    <w:p w:rsidR="00777884" w:rsidRPr="00D30AD0" w:rsidRDefault="00777884" w:rsidP="00777884">
      <w:pPr>
        <w:ind w:left="-142" w:right="-70" w:firstLine="142"/>
        <w:jc w:val="both"/>
        <w:rPr>
          <w:sz w:val="28"/>
          <w:szCs w:val="28"/>
        </w:rPr>
      </w:pPr>
      <w:r w:rsidRPr="00D30AD0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777884" w:rsidTr="00587E96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5D5BAA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программы осуществляется на сумму 201 372,9 тыс. рублей из них 75 692,3 тыс. рублей областной бюджет, 80,9 тыс. руб. – федеральный бюджет, в том числе:</w:t>
            </w:r>
          </w:p>
          <w:p w:rsidR="00777884" w:rsidRPr="005D5BAA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B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— 14 762,5 тыс. рублей, в </w:t>
            </w:r>
            <w:proofErr w:type="spellStart"/>
            <w:r w:rsidRPr="005D5BA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D5BAA"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  <w:proofErr w:type="gramEnd"/>
          </w:p>
          <w:p w:rsidR="00777884" w:rsidRPr="005D5BAA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BAA">
              <w:rPr>
                <w:rFonts w:ascii="Times New Roman" w:hAnsi="Times New Roman"/>
                <w:sz w:val="28"/>
                <w:szCs w:val="28"/>
              </w:rPr>
              <w:t xml:space="preserve">2019 год — 38 610,1 тыс. рублей, в </w:t>
            </w:r>
            <w:proofErr w:type="spellStart"/>
            <w:r w:rsidRPr="005D5BA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D5BAA">
              <w:rPr>
                <w:rFonts w:ascii="Times New Roman" w:hAnsi="Times New Roman"/>
                <w:sz w:val="28"/>
                <w:szCs w:val="28"/>
              </w:rPr>
              <w:t>. 20 203,8 тыс. руб. областной бюджет</w:t>
            </w:r>
            <w:proofErr w:type="gramEnd"/>
          </w:p>
          <w:p w:rsidR="00777884" w:rsidRPr="005D5BAA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BAA">
              <w:rPr>
                <w:rFonts w:ascii="Times New Roman" w:hAnsi="Times New Roman"/>
                <w:sz w:val="28"/>
                <w:szCs w:val="28"/>
              </w:rPr>
              <w:t xml:space="preserve">2020 год — 36 539,2 тыс. рублей, в </w:t>
            </w:r>
            <w:proofErr w:type="spellStart"/>
            <w:r w:rsidRPr="005D5BA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D5BAA">
              <w:rPr>
                <w:rFonts w:ascii="Times New Roman" w:hAnsi="Times New Roman"/>
                <w:sz w:val="28"/>
                <w:szCs w:val="28"/>
              </w:rPr>
              <w:t>. 7 128,5 тыс. руб. областной бюджет, 80,9 тыс. руб. – федеральный бюджет</w:t>
            </w:r>
            <w:proofErr w:type="gramEnd"/>
          </w:p>
          <w:p w:rsidR="00777884" w:rsidRPr="005D5BAA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BAA">
              <w:rPr>
                <w:rFonts w:ascii="Times New Roman" w:hAnsi="Times New Roman"/>
                <w:sz w:val="28"/>
                <w:szCs w:val="28"/>
              </w:rPr>
              <w:t xml:space="preserve">2021 год — 65 381,8 тыс. рублей, в </w:t>
            </w:r>
            <w:proofErr w:type="spellStart"/>
            <w:r w:rsidRPr="005D5BA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D5BAA">
              <w:rPr>
                <w:rFonts w:ascii="Times New Roman" w:hAnsi="Times New Roman"/>
                <w:sz w:val="28"/>
                <w:szCs w:val="28"/>
              </w:rPr>
              <w:t>. 48 300,0 тыс. руб. областной бюджет</w:t>
            </w:r>
            <w:proofErr w:type="gramEnd"/>
          </w:p>
          <w:p w:rsidR="00777884" w:rsidRPr="005D5BAA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AA">
              <w:rPr>
                <w:rFonts w:ascii="Times New Roman" w:hAnsi="Times New Roman"/>
                <w:sz w:val="28"/>
                <w:szCs w:val="28"/>
              </w:rPr>
              <w:t>2022 год — 17 255,0 тыс. рублей</w:t>
            </w:r>
          </w:p>
          <w:p w:rsidR="00777884" w:rsidRPr="005D5BAA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AA">
              <w:rPr>
                <w:rFonts w:ascii="Times New Roman" w:hAnsi="Times New Roman"/>
                <w:sz w:val="28"/>
                <w:szCs w:val="28"/>
              </w:rPr>
              <w:t>2023 год — 14 412,15 тыс. рублей</w:t>
            </w:r>
          </w:p>
          <w:p w:rsidR="00777884" w:rsidRDefault="00777884" w:rsidP="00587E96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BAA">
              <w:rPr>
                <w:rFonts w:ascii="Times New Roman" w:hAnsi="Times New Roman"/>
                <w:sz w:val="28"/>
                <w:szCs w:val="28"/>
              </w:rPr>
              <w:t>2024 год — 14 412,15 тыс. рублей</w:t>
            </w:r>
          </w:p>
          <w:p w:rsidR="00777884" w:rsidRDefault="00777884" w:rsidP="00587E96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FDC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777884" w:rsidRDefault="00777884" w:rsidP="00777884">
      <w:pPr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777884" w:rsidRDefault="00777884" w:rsidP="00777884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777884" w:rsidTr="00587E96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232 608,1 тыс. рублей из них 75 742,3 тыс. рублей областной бюджет, 80,9 тыс. руб. – федеральный бюджет, в том числе: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2018 год — 14 762,5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40 161,7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20 203,8 тыс. руб. областной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2020 год — 36 539,2 тыс. рублей,</w:t>
            </w:r>
            <w:r>
              <w:t xml:space="preserve"> </w:t>
            </w:r>
            <w:r w:rsidRPr="0061756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1756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175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7 128,5</w:t>
            </w:r>
            <w:r w:rsidRPr="00617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  <w:r w:rsidRPr="0061756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, 80,9 тыс. руб. – федеральный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2021 год — 95 065,4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48 350,0 тыс. руб. областной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17 255,0 тыс. рублей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14 412,15 тыс. рублей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14 412,15 тыс. рублей</w:t>
            </w:r>
          </w:p>
          <w:p w:rsidR="00777884" w:rsidRDefault="00777884" w:rsidP="00587E96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77884" w:rsidRDefault="00777884" w:rsidP="00777884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777884" w:rsidRDefault="00777884" w:rsidP="00777884">
      <w:pPr>
        <w:ind w:left="-34" w:firstLine="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777884" w:rsidRDefault="00777884" w:rsidP="00777884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232 608,1</w:t>
      </w:r>
      <w:r w:rsidRPr="009A7D8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984"/>
        <w:gridCol w:w="2693"/>
      </w:tblGrid>
      <w:tr w:rsidR="00777884" w:rsidTr="00587E96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79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777884" w:rsidTr="00587E96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777884" w:rsidTr="00587E96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Бутурлиновского городского поселения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14762,5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14702,5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38610,1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20203,8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18406,3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40161,7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7128,5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32952,3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95065,4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48350,0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46715,4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17255,0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17255,0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14412,15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jc w:val="center"/>
            </w:pPr>
            <w:r w:rsidRPr="00433C46">
              <w:rPr>
                <w:sz w:val="28"/>
                <w:szCs w:val="28"/>
              </w:rPr>
              <w:t>14412,15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14412,15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61756C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jc w:val="center"/>
            </w:pPr>
            <w:r w:rsidRPr="00433C46">
              <w:rPr>
                <w:sz w:val="28"/>
                <w:szCs w:val="28"/>
              </w:rPr>
              <w:t>14412,15</w:t>
            </w:r>
          </w:p>
        </w:tc>
      </w:tr>
      <w:tr w:rsidR="00777884" w:rsidTr="00587E9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232608,1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75742,3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156784,9</w:t>
            </w:r>
          </w:p>
        </w:tc>
      </w:tr>
    </w:tbl>
    <w:p w:rsidR="00777884" w:rsidRDefault="00777884" w:rsidP="00777884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777884" w:rsidRDefault="00777884" w:rsidP="00777884">
      <w:pPr>
        <w:ind w:left="-34" w:firstLine="742"/>
        <w:rPr>
          <w:sz w:val="28"/>
          <w:szCs w:val="28"/>
        </w:rPr>
      </w:pPr>
      <w:r>
        <w:rPr>
          <w:sz w:val="28"/>
          <w:szCs w:val="28"/>
        </w:rPr>
        <w:t>1.3. в разделе 6 «Подпрограммы муниципальной программы»:</w:t>
      </w:r>
    </w:p>
    <w:p w:rsidR="00777884" w:rsidRDefault="00777884" w:rsidP="00777884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 «Паспорт подпрограммы «Развитие культуры в Бутурлиновском городском поселении»» подраздела 6.1 «Подпрограмма «Развитие культуры в Бутурлиновском городском поселении»» строку:</w:t>
      </w:r>
    </w:p>
    <w:p w:rsidR="00777884" w:rsidRDefault="00777884" w:rsidP="00777884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777884" w:rsidTr="00587E96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CA5106" w:rsidRDefault="00777884" w:rsidP="00587E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E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Бутурлиновского городского поселения   на сумму </w:t>
            </w:r>
            <w:r>
              <w:rPr>
                <w:rFonts w:ascii="Times New Roman" w:hAnsi="Times New Roman"/>
                <w:sz w:val="28"/>
                <w:szCs w:val="28"/>
              </w:rPr>
              <w:t>53 837,4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из них 14,3 тыс. рублей областной бюджет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80,9 тыс. руб. – федеральный бюджет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2018 год — 8662,1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2019 год — 9200,0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2020 год — </w:t>
            </w:r>
            <w:r>
              <w:rPr>
                <w:rFonts w:ascii="Times New Roman" w:hAnsi="Times New Roman"/>
                <w:sz w:val="28"/>
                <w:szCs w:val="28"/>
              </w:rPr>
              <w:t>6094,5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14,3 тыс. руб. областной бюджет, 80,9 тыс. руб.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едеральный бюджет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2021 год — </w:t>
            </w:r>
            <w:r>
              <w:rPr>
                <w:rFonts w:ascii="Times New Roman" w:hAnsi="Times New Roman"/>
                <w:sz w:val="28"/>
                <w:szCs w:val="28"/>
              </w:rPr>
              <w:t>7820,8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2022 год — </w:t>
            </w:r>
            <w:r>
              <w:rPr>
                <w:rFonts w:ascii="Times New Roman" w:hAnsi="Times New Roman"/>
                <w:sz w:val="28"/>
                <w:szCs w:val="28"/>
              </w:rPr>
              <w:t>8020,0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2023 год — </w:t>
            </w:r>
            <w:r>
              <w:rPr>
                <w:rFonts w:ascii="Times New Roman" w:hAnsi="Times New Roman"/>
                <w:sz w:val="28"/>
                <w:szCs w:val="28"/>
              </w:rPr>
              <w:t>7020,0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2024 год — </w:t>
            </w:r>
            <w:r>
              <w:rPr>
                <w:rFonts w:ascii="Times New Roman" w:hAnsi="Times New Roman"/>
                <w:sz w:val="28"/>
                <w:szCs w:val="28"/>
              </w:rPr>
              <w:t>7020,0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E14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884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E8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777884" w:rsidRDefault="00777884" w:rsidP="00777884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строкой:</w:t>
      </w:r>
    </w:p>
    <w:p w:rsidR="00777884" w:rsidRDefault="00777884" w:rsidP="00777884">
      <w:pPr>
        <w:ind w:left="-34" w:firstLine="1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777884" w:rsidTr="00587E96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CA5106" w:rsidRDefault="00777884" w:rsidP="00587E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Бутурлиновского городского поселения   на сумму </w:t>
            </w:r>
            <w:r>
              <w:rPr>
                <w:rFonts w:ascii="Times New Roman" w:hAnsi="Times New Roman"/>
                <w:sz w:val="28"/>
                <w:szCs w:val="28"/>
              </w:rPr>
              <w:t>56 463,2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из них 14,3 тыс. рублей областной бюджет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80,9 тыс. руб. – федеральный бюджет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2018 год — 8662,1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2019 год — 9200,0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2020 год — </w:t>
            </w:r>
            <w:r>
              <w:rPr>
                <w:rFonts w:ascii="Times New Roman" w:hAnsi="Times New Roman"/>
                <w:sz w:val="28"/>
                <w:szCs w:val="28"/>
              </w:rPr>
              <w:t>6094,5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14,3 тыс. руб. областной бюджет, 80,9 тыс. руб.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едеральный бюджет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2021 год — </w:t>
            </w:r>
            <w:r>
              <w:rPr>
                <w:rFonts w:ascii="Times New Roman" w:hAnsi="Times New Roman"/>
                <w:sz w:val="28"/>
                <w:szCs w:val="28"/>
              </w:rPr>
              <w:t>10446,6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2022 год — </w:t>
            </w:r>
            <w:r>
              <w:rPr>
                <w:rFonts w:ascii="Times New Roman" w:hAnsi="Times New Roman"/>
                <w:sz w:val="28"/>
                <w:szCs w:val="28"/>
              </w:rPr>
              <w:t>8020,0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2023 год — </w:t>
            </w:r>
            <w:r>
              <w:rPr>
                <w:rFonts w:ascii="Times New Roman" w:hAnsi="Times New Roman"/>
                <w:sz w:val="28"/>
                <w:szCs w:val="28"/>
              </w:rPr>
              <w:t>7020,0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Pr="00CA5106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2024 год — </w:t>
            </w:r>
            <w:r>
              <w:rPr>
                <w:rFonts w:ascii="Times New Roman" w:hAnsi="Times New Roman"/>
                <w:sz w:val="28"/>
                <w:szCs w:val="28"/>
              </w:rPr>
              <w:t>7020,0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77884" w:rsidRDefault="00777884" w:rsidP="00777884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>1.3.2. пункт 5 «Финансовое обеспечение подпрограммы» подраздела 6.1 «Подпрограмма «Развитие культуры в Бутурлиновском городском поселении»» изложить в следующей редакции:</w:t>
      </w:r>
    </w:p>
    <w:p w:rsidR="00777884" w:rsidRDefault="00777884" w:rsidP="00777884">
      <w:pPr>
        <w:ind w:left="-34" w:firstLine="3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Финансовое обеспечение подпрограммы</w:t>
      </w:r>
    </w:p>
    <w:p w:rsidR="00777884" w:rsidRDefault="00777884" w:rsidP="00777884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осуществляется за счет средств бюджета Бутурлиновского городского поселения на сумму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56 463,2 тыс. рублей, в том числе: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777884" w:rsidTr="00587E9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МКУ «Бутурлиновский культурный центр»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56463,2</w:t>
            </w:r>
          </w:p>
        </w:tc>
      </w:tr>
      <w:tr w:rsidR="00777884" w:rsidTr="00587E96">
        <w:trPr>
          <w:trHeight w:val="400"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0212FC" w:rsidRDefault="00777884" w:rsidP="00587E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FC">
              <w:rPr>
                <w:rFonts w:ascii="Times New Roman" w:hAnsi="Times New Roman"/>
                <w:sz w:val="28"/>
                <w:szCs w:val="28"/>
              </w:rPr>
              <w:t>8662,1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0212FC" w:rsidRDefault="00777884" w:rsidP="00587E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0212FC" w:rsidRDefault="00777884" w:rsidP="00587E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6094,5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0212FC" w:rsidRDefault="00777884" w:rsidP="00587E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10446,6</w:t>
            </w:r>
          </w:p>
        </w:tc>
      </w:tr>
      <w:tr w:rsidR="00777884" w:rsidTr="00587E9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0212FC" w:rsidRDefault="00777884" w:rsidP="00587E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0212FC" w:rsidRDefault="00777884" w:rsidP="00587E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E147C2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C2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jc w:val="center"/>
            </w:pPr>
            <w:r>
              <w:rPr>
                <w:sz w:val="28"/>
                <w:szCs w:val="28"/>
              </w:rPr>
              <w:t>7020,0</w:t>
            </w:r>
          </w:p>
        </w:tc>
      </w:tr>
    </w:tbl>
    <w:p w:rsidR="00777884" w:rsidRDefault="00777884" w:rsidP="00777884">
      <w:pPr>
        <w:pStyle w:val="a6"/>
        <w:tabs>
          <w:tab w:val="left" w:pos="172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77884" w:rsidRDefault="00777884" w:rsidP="00777884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>1.3.3. в пункте 1 «Паспорт подпрограммы «Развитие физической культуры и спорта в Бутурлиновском городском поселении»» подраздела 6.2 «Подпрограмма «Развитие физической культуры и спорта в Бутурлиновском городском поселении»» строку:</w:t>
      </w:r>
    </w:p>
    <w:p w:rsidR="00777884" w:rsidRDefault="00777884" w:rsidP="00777884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777884" w:rsidTr="00587E96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640CA0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A0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Бутурлиновского городского поселения   на сумму 149 087,1 тыс. рублей, в </w:t>
            </w:r>
            <w:proofErr w:type="spellStart"/>
            <w:r w:rsidRPr="00640CA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40CA0">
              <w:rPr>
                <w:rFonts w:ascii="Times New Roman" w:hAnsi="Times New Roman"/>
                <w:sz w:val="28"/>
                <w:szCs w:val="28"/>
              </w:rPr>
              <w:t>. 75678,0 тыс. руб. областной бюджет:</w:t>
            </w:r>
          </w:p>
          <w:p w:rsidR="00777884" w:rsidRPr="00640CA0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CA0">
              <w:rPr>
                <w:rFonts w:ascii="Times New Roman" w:hAnsi="Times New Roman"/>
                <w:sz w:val="28"/>
                <w:szCs w:val="28"/>
              </w:rPr>
              <w:t xml:space="preserve">2018 год — 6100,4 тыс. рублей, в </w:t>
            </w:r>
            <w:proofErr w:type="spellStart"/>
            <w:r w:rsidRPr="00640CA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40CA0"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  <w:proofErr w:type="gramEnd"/>
          </w:p>
          <w:p w:rsidR="00777884" w:rsidRPr="00640CA0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CA0">
              <w:rPr>
                <w:rFonts w:ascii="Times New Roman" w:hAnsi="Times New Roman"/>
                <w:sz w:val="28"/>
                <w:szCs w:val="28"/>
              </w:rPr>
              <w:t xml:space="preserve">2019 год — 30961,7 тыс. рублей, в </w:t>
            </w:r>
            <w:proofErr w:type="spellStart"/>
            <w:r w:rsidRPr="00640CA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40CA0">
              <w:rPr>
                <w:rFonts w:ascii="Times New Roman" w:hAnsi="Times New Roman"/>
                <w:sz w:val="28"/>
                <w:szCs w:val="28"/>
              </w:rPr>
              <w:t>. 20203,8 тыс. руб. областной бюджет</w:t>
            </w:r>
            <w:proofErr w:type="gramEnd"/>
          </w:p>
          <w:p w:rsidR="00777884" w:rsidRPr="00640CA0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CA0">
              <w:rPr>
                <w:rFonts w:ascii="Times New Roman" w:hAnsi="Times New Roman"/>
                <w:sz w:val="28"/>
                <w:szCs w:val="28"/>
              </w:rPr>
              <w:t xml:space="preserve">2020 год — 30444,7 тыс. рублей, в </w:t>
            </w:r>
            <w:proofErr w:type="spellStart"/>
            <w:r w:rsidRPr="00640CA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40CA0">
              <w:rPr>
                <w:rFonts w:ascii="Times New Roman" w:hAnsi="Times New Roman"/>
                <w:sz w:val="28"/>
                <w:szCs w:val="28"/>
              </w:rPr>
              <w:t>. 7114,2 тыс. руб. областной бюджет</w:t>
            </w:r>
            <w:proofErr w:type="gramEnd"/>
          </w:p>
          <w:p w:rsidR="00777884" w:rsidRPr="00640CA0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0CA0">
              <w:rPr>
                <w:rFonts w:ascii="Times New Roman" w:hAnsi="Times New Roman"/>
                <w:sz w:val="28"/>
                <w:szCs w:val="28"/>
              </w:rPr>
              <w:t xml:space="preserve">2021 год — 57561,0 тыс. рублей, в </w:t>
            </w:r>
            <w:proofErr w:type="spellStart"/>
            <w:r w:rsidRPr="00640CA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40CA0">
              <w:rPr>
                <w:rFonts w:ascii="Times New Roman" w:hAnsi="Times New Roman"/>
                <w:sz w:val="28"/>
                <w:szCs w:val="28"/>
              </w:rPr>
              <w:t>. 48300,0 тыс. руб. – областной бюджет</w:t>
            </w:r>
            <w:proofErr w:type="gramEnd"/>
          </w:p>
          <w:p w:rsidR="00777884" w:rsidRPr="00640CA0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A0">
              <w:rPr>
                <w:rFonts w:ascii="Times New Roman" w:hAnsi="Times New Roman"/>
                <w:sz w:val="28"/>
                <w:szCs w:val="28"/>
              </w:rPr>
              <w:t>2022 год — 9235,0 тыс. рублей</w:t>
            </w:r>
          </w:p>
          <w:p w:rsidR="00777884" w:rsidRPr="00640CA0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A0">
              <w:rPr>
                <w:rFonts w:ascii="Times New Roman" w:hAnsi="Times New Roman"/>
                <w:sz w:val="28"/>
                <w:szCs w:val="28"/>
              </w:rPr>
              <w:t>2023 год — 7392,15 тыс. рублей</w:t>
            </w:r>
          </w:p>
          <w:p w:rsidR="00777884" w:rsidRDefault="00777884" w:rsidP="00587E96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A0">
              <w:rPr>
                <w:rFonts w:ascii="Times New Roman" w:hAnsi="Times New Roman"/>
                <w:sz w:val="28"/>
                <w:szCs w:val="28"/>
              </w:rPr>
              <w:t>2024 год — 7392,15 тыс. рублей</w:t>
            </w:r>
          </w:p>
          <w:p w:rsidR="00777884" w:rsidRDefault="00777884" w:rsidP="00587E96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04C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ind w:left="8462" w:firstLine="742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77884" w:rsidRDefault="00777884" w:rsidP="00777884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777884" w:rsidRDefault="00777884" w:rsidP="00777884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777884" w:rsidTr="00587E96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Бутурлиновского городского поселения   на сумму 176 144,9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75728,0 тыс. руб. областной бюджет: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2018 год — 6100,4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2019 год — 30961,7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20203,8 тыс. руб. областной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2020 год — 30444,7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7114,2 тыс. руб. областной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2021 год — 84618,8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48350,0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 руб. – областной бюджет</w:t>
            </w:r>
            <w:proofErr w:type="gramEnd"/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9235,0 тыс. рублей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7392,15 тыс. рублей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7392,15 тыс. рублей</w:t>
            </w:r>
          </w:p>
          <w:p w:rsidR="00777884" w:rsidRDefault="00777884" w:rsidP="00587E96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777884" w:rsidRDefault="00777884" w:rsidP="00777884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>1.3.4. пункт 5 «Финансовое обеспечение подпрограммы» подраздела 6.2 «Подпрограмма «Развитие физической культуры и спорта в Бутурлиновском городском поселении»» изложить в следующей редакции:</w:t>
      </w:r>
    </w:p>
    <w:p w:rsidR="00777884" w:rsidRDefault="00777884" w:rsidP="00777884">
      <w:pPr>
        <w:ind w:left="-34" w:firstLine="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Финансовое обеспечение подпрограммы</w:t>
      </w:r>
    </w:p>
    <w:p w:rsidR="00777884" w:rsidRDefault="00777884" w:rsidP="00777884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осуществляется за счет средств бюджета Бутурлиновского городского поселения и областного бюджета на сумму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176 144,9 тыс. рублей, в том числе: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777884" w:rsidTr="00587E9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</w:tr>
      <w:tr w:rsidR="00777884" w:rsidTr="00587E96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МКУ «Бутурлиновский физкультурно-оздоровительный центр»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176144,9</w:t>
            </w:r>
          </w:p>
        </w:tc>
      </w:tr>
      <w:tr w:rsidR="00777884" w:rsidTr="00587E96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75728,0</w:t>
            </w:r>
          </w:p>
        </w:tc>
      </w:tr>
      <w:tr w:rsidR="00777884" w:rsidTr="00587E96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100416,9</w:t>
            </w:r>
          </w:p>
        </w:tc>
      </w:tr>
      <w:tr w:rsidR="00777884" w:rsidTr="00587E96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6100,4</w:t>
            </w:r>
          </w:p>
        </w:tc>
      </w:tr>
      <w:tr w:rsidR="00777884" w:rsidTr="00587E96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777884" w:rsidTr="00587E96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6040,4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30961,7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20203,8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10757,9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Бутурлиновского </w:t>
            </w:r>
            <w:r w:rsidRPr="0077788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30444,7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7114,2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23330,5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84618,8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48350,0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- средства бюджета Бутурлиновского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36268,8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9235,0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7392,15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6"/>
              <w:snapToGrid w:val="0"/>
              <w:spacing w:line="10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7392,15</w:t>
            </w:r>
          </w:p>
        </w:tc>
      </w:tr>
    </w:tbl>
    <w:p w:rsidR="00777884" w:rsidRDefault="00777884" w:rsidP="00777884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7884" w:rsidRDefault="00777884" w:rsidP="00777884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источников».</w:t>
      </w:r>
    </w:p>
    <w:p w:rsidR="00777884" w:rsidRDefault="00777884" w:rsidP="00777884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</w:p>
    <w:p w:rsidR="00777884" w:rsidRDefault="00777884" w:rsidP="00777884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777884" w:rsidRDefault="00777884" w:rsidP="00777884">
      <w:pPr>
        <w:tabs>
          <w:tab w:val="left" w:pos="-17"/>
        </w:tabs>
        <w:ind w:left="-34"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77884" w:rsidRDefault="00777884" w:rsidP="00777884">
      <w:pPr>
        <w:rPr>
          <w:sz w:val="28"/>
          <w:szCs w:val="28"/>
        </w:rPr>
      </w:pPr>
    </w:p>
    <w:p w:rsidR="00777884" w:rsidRDefault="00777884" w:rsidP="00777884">
      <w:pPr>
        <w:rPr>
          <w:sz w:val="28"/>
          <w:szCs w:val="28"/>
        </w:rPr>
      </w:pP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777884" w:rsidRPr="005C2561" w:rsidRDefault="00777884" w:rsidP="005C256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 городского поселения                                            А.В. Головков</w:t>
      </w:r>
    </w:p>
    <w:p w:rsidR="00777884" w:rsidRDefault="00777884" w:rsidP="00521528">
      <w:pPr>
        <w:jc w:val="center"/>
        <w:rPr>
          <w:b/>
          <w:sz w:val="28"/>
          <w:szCs w:val="28"/>
        </w:rPr>
      </w:pPr>
    </w:p>
    <w:p w:rsidR="00777884" w:rsidRDefault="00777884" w:rsidP="00521528">
      <w:pPr>
        <w:jc w:val="center"/>
        <w:rPr>
          <w:b/>
          <w:sz w:val="28"/>
          <w:szCs w:val="28"/>
        </w:rPr>
      </w:pPr>
    </w:p>
    <w:p w:rsidR="00777884" w:rsidRDefault="00777884" w:rsidP="00777884">
      <w:pPr>
        <w:pStyle w:val="1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884" w:rsidRDefault="00777884" w:rsidP="00777884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777884" w:rsidRDefault="00777884" w:rsidP="00777884">
      <w:pPr>
        <w:jc w:val="center"/>
        <w:rPr>
          <w:sz w:val="16"/>
        </w:rPr>
      </w:pPr>
    </w:p>
    <w:p w:rsidR="00777884" w:rsidRDefault="00777884" w:rsidP="00777884">
      <w:pPr>
        <w:pStyle w:val="a7"/>
        <w:ind w:left="0"/>
      </w:pPr>
      <w:r>
        <w:t>Бутурлиновского городского поселения</w:t>
      </w:r>
    </w:p>
    <w:p w:rsidR="00777884" w:rsidRDefault="00777884" w:rsidP="00777884">
      <w:pPr>
        <w:pStyle w:val="a7"/>
        <w:ind w:left="0"/>
      </w:pPr>
      <w:r>
        <w:t>Бутурлиновского муниципального района</w:t>
      </w:r>
    </w:p>
    <w:p w:rsidR="00777884" w:rsidRDefault="00777884" w:rsidP="00777884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77884" w:rsidRDefault="00777884" w:rsidP="00777884">
      <w:pPr>
        <w:jc w:val="center"/>
        <w:rPr>
          <w:sz w:val="16"/>
        </w:rPr>
      </w:pP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777884" w:rsidRDefault="00777884" w:rsidP="00777884">
      <w:pPr>
        <w:pStyle w:val="ConsTitle"/>
        <w:widowControl/>
        <w:tabs>
          <w:tab w:val="left" w:pos="573"/>
          <w:tab w:val="left" w:pos="876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1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DC30C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26.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07</w:t>
      </w:r>
      <w:r w:rsidRPr="00D976C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.2021 г.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299</w:t>
      </w: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77884" w:rsidRDefault="00777884" w:rsidP="00777884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Бутурлиновского городского поселения Бутурлиновского муниципального района Воронежской области «Муниципальное управление Бутурлиновского городского поселения Бутурлиновского муниципального района Воронежской области»,</w:t>
      </w:r>
      <w:r w:rsidRPr="008A44BD">
        <w:t xml:space="preserve"> </w:t>
      </w:r>
      <w:r w:rsidRPr="008A44BD">
        <w:rPr>
          <w:b/>
          <w:sz w:val="28"/>
          <w:szCs w:val="28"/>
        </w:rPr>
        <w:t>утвержденную</w:t>
      </w:r>
      <w:r>
        <w:t xml:space="preserve"> </w:t>
      </w:r>
      <w:r w:rsidRPr="008A44B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8A44BD">
        <w:rPr>
          <w:b/>
          <w:sz w:val="28"/>
          <w:szCs w:val="28"/>
        </w:rPr>
        <w:t xml:space="preserve"> администрации Бутурлиновского городского поселения от 30.07.2018 № 409</w:t>
      </w:r>
    </w:p>
    <w:p w:rsidR="00777884" w:rsidRPr="00A0178D" w:rsidRDefault="00777884" w:rsidP="00777884">
      <w:pPr>
        <w:ind w:right="3530"/>
        <w:jc w:val="both"/>
        <w:rPr>
          <w:sz w:val="28"/>
          <w:szCs w:val="28"/>
        </w:rPr>
      </w:pPr>
    </w:p>
    <w:p w:rsidR="00777884" w:rsidRDefault="00777884" w:rsidP="00777884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</w:p>
    <w:p w:rsidR="00777884" w:rsidRDefault="00777884" w:rsidP="007778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777884" w:rsidRDefault="00777884" w:rsidP="00777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561D3D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ую</w:t>
      </w:r>
      <w:r w:rsidRPr="00561D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61D3D">
        <w:rPr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 «Муниципальное управление 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 xml:space="preserve">, утвержденную </w:t>
      </w:r>
      <w:r w:rsidRPr="008A44B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44BD">
        <w:rPr>
          <w:sz w:val="28"/>
          <w:szCs w:val="28"/>
        </w:rPr>
        <w:t xml:space="preserve"> администрации Бутурлиновского городского поселения от 30.07.2018 № 409</w:t>
      </w:r>
      <w:r>
        <w:rPr>
          <w:sz w:val="28"/>
          <w:szCs w:val="28"/>
        </w:rPr>
        <w:t>,</w:t>
      </w:r>
      <w:r w:rsidRPr="008A44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77884" w:rsidRDefault="00777884" w:rsidP="00777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</w:t>
      </w:r>
      <w:r w:rsidRPr="007E0129">
        <w:rPr>
          <w:sz w:val="28"/>
          <w:szCs w:val="28"/>
        </w:rPr>
        <w:t>муниципальной программы Бутурлиновского городского поселения Бутурлиновского муниципаль</w:t>
      </w:r>
      <w:r>
        <w:rPr>
          <w:sz w:val="28"/>
          <w:szCs w:val="28"/>
        </w:rPr>
        <w:t xml:space="preserve">ного района Воронежской области </w:t>
      </w:r>
      <w:r w:rsidRPr="007E0129">
        <w:rPr>
          <w:sz w:val="28"/>
          <w:szCs w:val="28"/>
        </w:rPr>
        <w:t>«Муниципальное управление 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 строку:</w:t>
      </w:r>
    </w:p>
    <w:p w:rsidR="00777884" w:rsidRDefault="00777884" w:rsidP="007778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1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438"/>
        <w:gridCol w:w="7513"/>
      </w:tblGrid>
      <w:tr w:rsidR="00777884" w:rsidTr="00587E9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231E9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101 891,4 тыс. рублей, в том числе:</w:t>
            </w:r>
          </w:p>
          <w:p w:rsidR="00777884" w:rsidRPr="00231E9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2018 год — 11862,0 тыс. рублей</w:t>
            </w:r>
          </w:p>
          <w:p w:rsidR="00777884" w:rsidRPr="00231E9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2019 год — 12195,1 тыс. рублей</w:t>
            </w:r>
          </w:p>
          <w:p w:rsidR="00777884" w:rsidRPr="00231E9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2020 год — 13493,2 тыс. рублей</w:t>
            </w:r>
          </w:p>
          <w:p w:rsidR="00777884" w:rsidRPr="00231E9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2021 год — 21263,9 тыс. рублей</w:t>
            </w:r>
          </w:p>
          <w:p w:rsidR="00777884" w:rsidRPr="00231E9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2022 год — 15710,4 тыс. рублей</w:t>
            </w:r>
          </w:p>
          <w:p w:rsidR="00777884" w:rsidRPr="00231E9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2023 год — 13683,4 тыс. рублей</w:t>
            </w:r>
          </w:p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94">
              <w:rPr>
                <w:rFonts w:ascii="Times New Roman" w:hAnsi="Times New Roman"/>
                <w:sz w:val="28"/>
                <w:szCs w:val="28"/>
              </w:rPr>
              <w:t>2024 год — 13683,4 тыс. рублей</w:t>
            </w:r>
          </w:p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5DE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      </w:r>
          </w:p>
        </w:tc>
      </w:tr>
    </w:tbl>
    <w:p w:rsidR="00777884" w:rsidRDefault="00777884" w:rsidP="007778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77884" w:rsidRDefault="00777884" w:rsidP="0077788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777884" w:rsidRDefault="00777884" w:rsidP="0077788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1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438"/>
        <w:gridCol w:w="7513"/>
      </w:tblGrid>
      <w:tr w:rsidR="00777884" w:rsidTr="00587E9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14068F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на сумму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94 751,4</w:t>
            </w: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777884" w:rsidRPr="0014068F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>2018 год — 11862,0 тыс. рублей</w:t>
            </w:r>
          </w:p>
          <w:p w:rsidR="00777884" w:rsidRPr="0014068F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>2019 год — 12195,1 тыс. рублей</w:t>
            </w:r>
          </w:p>
          <w:p w:rsidR="00777884" w:rsidRPr="0014068F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13493,2</w:t>
            </w: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777884" w:rsidRPr="0014068F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15163,9</w:t>
            </w: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15710,4 тыс. рублей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13683,4 тыс. рублей</w:t>
            </w:r>
          </w:p>
          <w:p w:rsidR="00777884" w:rsidRDefault="00777884" w:rsidP="00587E96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13683,4 тыс. рублей</w:t>
            </w:r>
          </w:p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77884" w:rsidRDefault="00777884" w:rsidP="00777884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777884" w:rsidRPr="008329F1" w:rsidRDefault="00777884" w:rsidP="0077788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Ресурсное обеспечение муниципальной программы</w:t>
      </w:r>
    </w:p>
    <w:p w:rsidR="00777884" w:rsidRDefault="00777884" w:rsidP="007778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94 751,4 тыс. рублей, в том числе:</w:t>
      </w:r>
    </w:p>
    <w:p w:rsidR="00777884" w:rsidRDefault="00777884" w:rsidP="00777884">
      <w:pPr>
        <w:spacing w:line="100" w:lineRule="atLeast"/>
        <w:jc w:val="both"/>
        <w:rPr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28"/>
      </w:tblGrid>
      <w:tr w:rsidR="00777884" w:rsidTr="00587E9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деятельности главы Бутурлиновского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610,0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610,0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администрации Бутурлиновского городского </w:t>
            </w:r>
            <w:r w:rsidRPr="007778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lastRenderedPageBreak/>
              <w:t xml:space="preserve">58706,9 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6682,2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7740,6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7934,6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10292,5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8521,0</w:t>
            </w:r>
          </w:p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8768,0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8768,0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Резервный фонд администрации Бутурлиновского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400,0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1299,5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797,0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54,3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48,2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2810,8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733,8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415,4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Бутурлиновского </w:t>
            </w:r>
            <w:r w:rsidRPr="0077788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lastRenderedPageBreak/>
              <w:t>415,4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415,4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415,4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415,4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 xml:space="preserve">Финансовое обеспечение проведения выборов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1230,0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230,0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2019год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2020год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28460,2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3666,4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4095,0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4256,0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4300,0</w:t>
            </w:r>
          </w:p>
        </w:tc>
      </w:tr>
      <w:tr w:rsid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4300,0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7.7.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4300,0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Зарезервированные </w:t>
            </w:r>
            <w:proofErr w:type="gramStart"/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proofErr w:type="gramEnd"/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2274,0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2274,0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94 751,4</w:t>
            </w:r>
          </w:p>
        </w:tc>
      </w:tr>
      <w:tr w:rsidR="00777884" w:rsidRPr="00777884" w:rsidTr="00587E9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11862,0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12195,1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 xml:space="preserve">13493,2 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15163,9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15710,4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13683,4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9.7.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13683,4</w:t>
            </w:r>
          </w:p>
        </w:tc>
      </w:tr>
    </w:tbl>
    <w:p w:rsidR="00777884" w:rsidRPr="00777884" w:rsidRDefault="00777884" w:rsidP="00777884">
      <w:pPr>
        <w:spacing w:line="100" w:lineRule="atLeast"/>
        <w:jc w:val="both"/>
        <w:rPr>
          <w:sz w:val="28"/>
          <w:szCs w:val="28"/>
        </w:rPr>
      </w:pPr>
    </w:p>
    <w:p w:rsidR="00777884" w:rsidRDefault="00777884" w:rsidP="007778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</w:r>
      <w:proofErr w:type="gramStart"/>
      <w:r>
        <w:rPr>
          <w:sz w:val="28"/>
          <w:szCs w:val="28"/>
        </w:rPr>
        <w:t>.»;</w:t>
      </w:r>
      <w:proofErr w:type="gramEnd"/>
    </w:p>
    <w:p w:rsidR="00777884" w:rsidRDefault="00777884" w:rsidP="007778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разделе 7 «Подпрограммы муниципальной программы»:</w:t>
      </w:r>
    </w:p>
    <w:p w:rsidR="00777884" w:rsidRDefault="00777884" w:rsidP="007778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1.3.1. в пункте 1 «Паспорт  </w:t>
      </w:r>
      <w:r w:rsidRPr="00574EFD">
        <w:rPr>
          <w:sz w:val="28"/>
          <w:szCs w:val="28"/>
        </w:rPr>
        <w:t>подпрограммы «Развитие о</w:t>
      </w:r>
      <w:r>
        <w:rPr>
          <w:sz w:val="28"/>
          <w:szCs w:val="28"/>
        </w:rPr>
        <w:t xml:space="preserve">рганов местного самоуправления </w:t>
      </w:r>
      <w:r w:rsidRPr="00574EFD">
        <w:rPr>
          <w:sz w:val="28"/>
          <w:szCs w:val="28"/>
        </w:rPr>
        <w:t>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 подраздела 7.1 «</w:t>
      </w:r>
      <w:r w:rsidRPr="00574EFD">
        <w:rPr>
          <w:sz w:val="28"/>
          <w:szCs w:val="28"/>
        </w:rPr>
        <w:t>Подпрограмма «Развитие органов местного самоуправления Бутурлиновского городского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» строку:</w:t>
      </w:r>
    </w:p>
    <w:p w:rsidR="00777884" w:rsidRDefault="00777884" w:rsidP="007778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2691"/>
        <w:gridCol w:w="7268"/>
      </w:tblGrid>
      <w:tr w:rsidR="00777884" w:rsidTr="00587E96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767402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101 891,4 тыс. рублей, в том числе:</w:t>
            </w:r>
          </w:p>
          <w:p w:rsidR="00777884" w:rsidRPr="00767402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2018 год — 11862,0 тыс. рублей</w:t>
            </w:r>
          </w:p>
          <w:p w:rsidR="00777884" w:rsidRPr="00767402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2019 год — 12195,1 тыс. рублей</w:t>
            </w:r>
          </w:p>
          <w:p w:rsidR="00777884" w:rsidRPr="00767402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2020 год — 13493,2 тыс. рублей</w:t>
            </w:r>
          </w:p>
          <w:p w:rsidR="00777884" w:rsidRPr="00767402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2021 год — 21263,9 тыс. рублей</w:t>
            </w:r>
          </w:p>
          <w:p w:rsidR="00777884" w:rsidRPr="00767402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2022 год — 15710,4 тыс. рублей</w:t>
            </w:r>
          </w:p>
          <w:p w:rsidR="00777884" w:rsidRPr="00767402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2023 год — 13683,4 тыс. рублей</w:t>
            </w:r>
          </w:p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402">
              <w:rPr>
                <w:rFonts w:ascii="Times New Roman" w:hAnsi="Times New Roman"/>
                <w:sz w:val="28"/>
                <w:szCs w:val="28"/>
              </w:rPr>
              <w:t>2024 год — 13683,4 тыс. рублей.</w:t>
            </w:r>
          </w:p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77884" w:rsidRDefault="00777884" w:rsidP="0077788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777884" w:rsidRDefault="00777884" w:rsidP="007778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9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691"/>
        <w:gridCol w:w="7268"/>
      </w:tblGrid>
      <w:tr w:rsidR="00777884" w:rsidTr="00587E96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84" w:rsidRDefault="00777884" w:rsidP="00587E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84" w:rsidRPr="00C16E6D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на сумму </w:t>
            </w:r>
            <w:r>
              <w:rPr>
                <w:rFonts w:ascii="Times New Roman" w:hAnsi="Times New Roman"/>
                <w:sz w:val="28"/>
                <w:szCs w:val="28"/>
              </w:rPr>
              <w:t>94 751,4</w:t>
            </w:r>
            <w:r w:rsidRPr="00C16E6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77884" w:rsidRPr="00C16E6D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>2018 год — 11862,0 тыс. рублей</w:t>
            </w:r>
          </w:p>
          <w:p w:rsidR="00777884" w:rsidRPr="00C16E6D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>2019 год — 12195,1 тыс. рублей</w:t>
            </w:r>
          </w:p>
          <w:p w:rsidR="00777884" w:rsidRPr="00C16E6D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>2020 год — 13493,2 тыс. рублей</w:t>
            </w:r>
          </w:p>
          <w:p w:rsidR="00777884" w:rsidRPr="00C16E6D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 xml:space="preserve">2021 год — </w:t>
            </w:r>
            <w:r>
              <w:rPr>
                <w:rFonts w:ascii="Times New Roman" w:hAnsi="Times New Roman"/>
                <w:sz w:val="28"/>
                <w:szCs w:val="28"/>
              </w:rPr>
              <w:t>15163,9</w:t>
            </w:r>
            <w:r w:rsidRPr="00C16E6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77884" w:rsidRPr="00C16E6D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>2022 год — 15710,4 тыс. рублей</w:t>
            </w:r>
          </w:p>
          <w:p w:rsidR="00777884" w:rsidRPr="00C16E6D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>2023 год — 13683,4 тыс. рублей</w:t>
            </w:r>
          </w:p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6D">
              <w:rPr>
                <w:rFonts w:ascii="Times New Roman" w:hAnsi="Times New Roman"/>
                <w:sz w:val="28"/>
                <w:szCs w:val="28"/>
              </w:rPr>
              <w:t>2024 год — 13683,4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777884" w:rsidRDefault="00777884" w:rsidP="00777884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77884" w:rsidRDefault="00777884" w:rsidP="00777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4 «Финансовое обеспечение реализации подпрограммы» подраздела </w:t>
      </w:r>
      <w:r w:rsidRPr="00543893">
        <w:rPr>
          <w:sz w:val="28"/>
          <w:szCs w:val="28"/>
        </w:rPr>
        <w:t>7.1 «Подпрограмма «Развитие органов местного самоуправления Бутурлиновского городского поселения Бутурлиновского муниципального района Воронежской области»»</w:t>
      </w:r>
      <w:r>
        <w:rPr>
          <w:sz w:val="28"/>
          <w:szCs w:val="28"/>
        </w:rPr>
        <w:t xml:space="preserve"> изложить в следующей редакции:</w:t>
      </w:r>
    </w:p>
    <w:p w:rsidR="00777884" w:rsidRPr="00543893" w:rsidRDefault="00777884" w:rsidP="0077788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43893">
        <w:rPr>
          <w:b/>
          <w:sz w:val="28"/>
          <w:szCs w:val="28"/>
        </w:rPr>
        <w:t>4.Финансовое обеспечение реализации подпрограммы</w:t>
      </w:r>
    </w:p>
    <w:p w:rsidR="00777884" w:rsidRDefault="00777884" w:rsidP="007778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893">
        <w:rPr>
          <w:sz w:val="28"/>
          <w:szCs w:val="28"/>
        </w:rPr>
        <w:lastRenderedPageBreak/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Бутурлиновского городского поселения Бутурлиновского муниципального района Воронежской области.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28"/>
      </w:tblGrid>
      <w:tr w:rsidR="00777884" w:rsidTr="00587E9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деятельности главы Бутурлиновского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610,0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610,0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деятельности администрации Бутурлиновского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 xml:space="preserve">58706,9 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6682,2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7740,6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7934,6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10292,5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8521,0</w:t>
            </w:r>
          </w:p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8768,0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8768,0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Резервный фонд администрации Бутурлиновского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400,0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Бутурлиновского </w:t>
            </w:r>
            <w:r w:rsidRPr="0077788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lastRenderedPageBreak/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1299,5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797,0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54,3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48,2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Бутурлиновского </w:t>
            </w:r>
            <w:r w:rsidRPr="0077788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2810,8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733,8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415,4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415,4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415,4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415,4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415,4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 xml:space="preserve">Финансовое обеспечение проведения выборов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1230,0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230,0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2019год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2020год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1000,0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28460,2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3666,4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4095,0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4256,0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4300,0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4300,0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4300,0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Зарезервированные </w:t>
            </w:r>
            <w:proofErr w:type="gramStart"/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proofErr w:type="gramEnd"/>
            <w:r w:rsidRPr="00777884">
              <w:rPr>
                <w:rFonts w:ascii="Times New Roman" w:hAnsi="Times New Roman"/>
                <w:b/>
                <w:sz w:val="28"/>
                <w:szCs w:val="28"/>
              </w:rPr>
              <w:t xml:space="preserve">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sz w:val="28"/>
                <w:szCs w:val="28"/>
              </w:rPr>
              <w:t>2274,0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2020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2274,0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r w:rsidRPr="00777884">
              <w:rPr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77788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94 751,4</w:t>
            </w:r>
          </w:p>
        </w:tc>
      </w:tr>
      <w:tr w:rsidR="00777884" w:rsidRPr="00777884" w:rsidTr="00587E96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2018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11862,0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2019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12195,1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Бутурлиновского </w:t>
            </w:r>
            <w:r w:rsidRPr="0077788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lastRenderedPageBreak/>
              <w:t xml:space="preserve">13493,2 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2021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15163,9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2022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15710,4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2023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13683,4</w:t>
            </w:r>
          </w:p>
        </w:tc>
      </w:tr>
      <w:tr w:rsidR="00777884" w:rsidRPr="00777884" w:rsidTr="00587E96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7884">
              <w:rPr>
                <w:rFonts w:ascii="Times New Roman" w:hAnsi="Times New Roman"/>
                <w:sz w:val="28"/>
                <w:szCs w:val="28"/>
              </w:rPr>
              <w:t>2024 год (средства бюджета Бутурлиновского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884" w:rsidRPr="00777884" w:rsidRDefault="00777884" w:rsidP="00587E96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777884">
              <w:rPr>
                <w:sz w:val="28"/>
                <w:szCs w:val="28"/>
              </w:rPr>
              <w:t>13683,4</w:t>
            </w:r>
          </w:p>
        </w:tc>
      </w:tr>
    </w:tbl>
    <w:p w:rsidR="00777884" w:rsidRDefault="00777884" w:rsidP="007778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77884" w:rsidRDefault="00777884" w:rsidP="00777884">
      <w:pPr>
        <w:tabs>
          <w:tab w:val="left" w:pos="709"/>
        </w:tabs>
        <w:ind w:firstLine="709"/>
        <w:rPr>
          <w:sz w:val="28"/>
          <w:szCs w:val="28"/>
        </w:rPr>
      </w:pPr>
    </w:p>
    <w:p w:rsidR="00777884" w:rsidRDefault="00777884" w:rsidP="0077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777884" w:rsidRDefault="00777884" w:rsidP="00777884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777884" w:rsidRDefault="00777884" w:rsidP="00777884">
      <w:pPr>
        <w:rPr>
          <w:sz w:val="28"/>
          <w:szCs w:val="28"/>
        </w:rPr>
      </w:pPr>
    </w:p>
    <w:p w:rsidR="00777884" w:rsidRDefault="00777884" w:rsidP="00777884">
      <w:pPr>
        <w:rPr>
          <w:sz w:val="28"/>
          <w:szCs w:val="28"/>
        </w:rPr>
      </w:pPr>
    </w:p>
    <w:p w:rsidR="00777884" w:rsidRDefault="00777884" w:rsidP="0077788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777884" w:rsidRPr="00543893" w:rsidRDefault="00777884" w:rsidP="0077788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777884" w:rsidRPr="00543893" w:rsidSect="00587E96">
          <w:pgSz w:w="11906" w:h="16838"/>
          <w:pgMar w:top="851" w:right="567" w:bottom="1276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 городского поселения                             А.В.</w:t>
      </w:r>
      <w:r w:rsidR="00774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Головков</w:t>
      </w:r>
    </w:p>
    <w:p w:rsidR="00777884" w:rsidRDefault="00777884" w:rsidP="00521528">
      <w:pPr>
        <w:jc w:val="center"/>
        <w:rPr>
          <w:b/>
          <w:sz w:val="28"/>
          <w:szCs w:val="28"/>
        </w:rPr>
      </w:pPr>
    </w:p>
    <w:p w:rsidR="006D2C7A" w:rsidRDefault="006D2C7A" w:rsidP="006D2C7A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C7A" w:rsidRDefault="006D2C7A" w:rsidP="006D2C7A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6D2C7A" w:rsidRDefault="006D2C7A" w:rsidP="006D2C7A">
      <w:pPr>
        <w:jc w:val="center"/>
        <w:rPr>
          <w:sz w:val="16"/>
        </w:rPr>
      </w:pPr>
    </w:p>
    <w:p w:rsidR="006D2C7A" w:rsidRDefault="006D2C7A" w:rsidP="006D2C7A">
      <w:pPr>
        <w:pStyle w:val="a7"/>
        <w:ind w:left="0"/>
      </w:pPr>
      <w:r>
        <w:t>Бутурлиновского городского поселения</w:t>
      </w:r>
    </w:p>
    <w:p w:rsidR="006D2C7A" w:rsidRDefault="006D2C7A" w:rsidP="006D2C7A">
      <w:pPr>
        <w:pStyle w:val="a7"/>
        <w:ind w:left="0"/>
      </w:pPr>
      <w:r>
        <w:t>Бутурлиновского муниципального района</w:t>
      </w:r>
    </w:p>
    <w:p w:rsidR="006D2C7A" w:rsidRDefault="006D2C7A" w:rsidP="006D2C7A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6D2C7A" w:rsidRDefault="006D2C7A" w:rsidP="006D2C7A">
      <w:pPr>
        <w:jc w:val="center"/>
        <w:rPr>
          <w:sz w:val="16"/>
        </w:rPr>
      </w:pP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BD7EE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26.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07</w:t>
      </w:r>
      <w:r w:rsidRPr="006608C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.2021 г.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300</w:t>
      </w: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0г. Бутурлиновка</w:t>
      </w: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D2C7A" w:rsidRDefault="006D2C7A" w:rsidP="006D2C7A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Бутурлиновского городского поселения Бутурлиновского муниципального района Воронежской области «Поддержка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2018-2024 годы», утвержденную </w:t>
      </w:r>
      <w:r w:rsidRPr="002E5A1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2E5A10">
        <w:rPr>
          <w:b/>
          <w:sz w:val="28"/>
          <w:szCs w:val="28"/>
        </w:rPr>
        <w:t xml:space="preserve"> администрации Бутурлиновского городского поселения от 01.08.2018 № 412</w:t>
      </w:r>
    </w:p>
    <w:p w:rsidR="006D2C7A" w:rsidRDefault="006D2C7A" w:rsidP="006D2C7A">
      <w:pPr>
        <w:ind w:right="3530"/>
        <w:jc w:val="both"/>
        <w:rPr>
          <w:b/>
          <w:sz w:val="28"/>
          <w:szCs w:val="28"/>
        </w:rPr>
      </w:pPr>
    </w:p>
    <w:p w:rsidR="006D2C7A" w:rsidRDefault="006D2C7A" w:rsidP="006D2C7A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Бутурлиновского городского поселения от 01.10.2013 № 477 «Об утверждении порядка разработки,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</w:p>
    <w:p w:rsidR="006D2C7A" w:rsidRDefault="006D2C7A" w:rsidP="006D2C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6D2C7A" w:rsidRDefault="006D2C7A" w:rsidP="006D2C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3F2CA9">
        <w:rPr>
          <w:sz w:val="28"/>
          <w:szCs w:val="28"/>
        </w:rPr>
        <w:t>в муниципальн</w:t>
      </w:r>
      <w:r>
        <w:rPr>
          <w:sz w:val="28"/>
          <w:szCs w:val="28"/>
        </w:rPr>
        <w:t>ую</w:t>
      </w:r>
      <w:r w:rsidRPr="003F2C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F2CA9">
        <w:rPr>
          <w:sz w:val="28"/>
          <w:szCs w:val="28"/>
        </w:rPr>
        <w:t xml:space="preserve"> Бутурлиновского городского поселения Бутурлиновского муниципального района Воронежской области «Поддержка местных инициатив и развитие территориального общественного самоуправления в Бутурлиновско</w:t>
      </w:r>
      <w:r>
        <w:rPr>
          <w:sz w:val="28"/>
          <w:szCs w:val="28"/>
        </w:rPr>
        <w:t>м</w:t>
      </w:r>
      <w:r w:rsidRPr="003F2CA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3F2C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F2CA9">
        <w:rPr>
          <w:sz w:val="28"/>
          <w:szCs w:val="28"/>
        </w:rPr>
        <w:t xml:space="preserve"> Бутурлиновского муниципального района Воронежской области на 2018-2024 годы»</w:t>
      </w:r>
      <w:r>
        <w:rPr>
          <w:sz w:val="28"/>
          <w:szCs w:val="28"/>
        </w:rPr>
        <w:t xml:space="preserve">, утвержденную </w:t>
      </w:r>
      <w:r w:rsidRPr="002E5A1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E5A10">
        <w:rPr>
          <w:sz w:val="28"/>
          <w:szCs w:val="28"/>
        </w:rPr>
        <w:t xml:space="preserve"> администрации Бутурлиновского городского поселения от 01.08.2018 № 412</w:t>
      </w:r>
      <w:r>
        <w:rPr>
          <w:sz w:val="28"/>
          <w:szCs w:val="28"/>
        </w:rPr>
        <w:t>,</w:t>
      </w:r>
      <w:r w:rsidRPr="002E5A1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D2C7A" w:rsidRDefault="006D2C7A" w:rsidP="006D2C7A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1.1. в разделе </w:t>
      </w:r>
      <w:r>
        <w:rPr>
          <w:color w:val="000000"/>
          <w:sz w:val="28"/>
          <w:szCs w:val="28"/>
        </w:rPr>
        <w:t>1</w:t>
      </w:r>
      <w:r w:rsidRPr="008542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«Паспорт </w:t>
      </w:r>
      <w:r w:rsidRPr="00854233">
        <w:rPr>
          <w:color w:val="000000"/>
          <w:sz w:val="28"/>
          <w:szCs w:val="28"/>
        </w:rPr>
        <w:t xml:space="preserve">муниципальной программы Бутурлиновского городского поселения Бутурлиновского муниципального района Воронежской области «Поддержка местных инициатив и развитие территориального </w:t>
      </w:r>
      <w:r w:rsidRPr="00854233">
        <w:rPr>
          <w:color w:val="000000"/>
          <w:sz w:val="28"/>
          <w:szCs w:val="28"/>
        </w:rPr>
        <w:lastRenderedPageBreak/>
        <w:t>общественного самоуправления в Бутурлиновском городском поселении Бутурлиновского муниципальн</w:t>
      </w:r>
      <w:r>
        <w:rPr>
          <w:color w:val="000000"/>
          <w:sz w:val="28"/>
          <w:szCs w:val="28"/>
        </w:rPr>
        <w:t xml:space="preserve">ого района Воронежской области </w:t>
      </w:r>
      <w:r w:rsidRPr="00854233">
        <w:rPr>
          <w:color w:val="000000"/>
          <w:sz w:val="28"/>
          <w:szCs w:val="28"/>
        </w:rPr>
        <w:t>на 2018-2024 годы»</w:t>
      </w:r>
      <w:r>
        <w:rPr>
          <w:color w:val="000000"/>
          <w:sz w:val="28"/>
          <w:szCs w:val="28"/>
        </w:rPr>
        <w:t>» строку:</w:t>
      </w:r>
    </w:p>
    <w:p w:rsidR="006D2C7A" w:rsidRDefault="006D2C7A" w:rsidP="006D2C7A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6D2C7A" w:rsidTr="00587E96">
        <w:trPr>
          <w:trHeight w:val="274"/>
        </w:trPr>
        <w:tc>
          <w:tcPr>
            <w:tcW w:w="3544" w:type="dxa"/>
            <w:shd w:val="clear" w:color="auto" w:fill="auto"/>
          </w:tcPr>
          <w:p w:rsidR="006D2C7A" w:rsidRDefault="006D2C7A" w:rsidP="00587E9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и источники финансирования муниципальной программы </w:t>
            </w:r>
          </w:p>
        </w:tc>
        <w:tc>
          <w:tcPr>
            <w:tcW w:w="6287" w:type="dxa"/>
            <w:shd w:val="clear" w:color="auto" w:fill="auto"/>
          </w:tcPr>
          <w:p w:rsidR="006D2C7A" w:rsidRPr="00253EEE" w:rsidRDefault="006D2C7A" w:rsidP="00587E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1495,7 тыс. рублей, в том числе:</w:t>
            </w:r>
          </w:p>
          <w:p w:rsidR="006D2C7A" w:rsidRPr="00253EEE" w:rsidRDefault="006D2C7A" w:rsidP="00587E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2018 год — 357 тыс. рублей, в т.ч.63,6 тыс. рублей за счет областного бюджета (грант Лучшее муниципальное образование)</w:t>
            </w:r>
          </w:p>
          <w:p w:rsidR="006D2C7A" w:rsidRPr="00253EEE" w:rsidRDefault="006D2C7A" w:rsidP="00587E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2020 год — 119,6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2021 год — 100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C7A" w:rsidRDefault="006D2C7A" w:rsidP="00587E9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      </w:r>
          </w:p>
        </w:tc>
      </w:tr>
    </w:tbl>
    <w:p w:rsidR="006D2C7A" w:rsidRDefault="006D2C7A" w:rsidP="006D2C7A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6D2C7A" w:rsidRDefault="006D2C7A" w:rsidP="006D2C7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строкой:</w:t>
      </w:r>
    </w:p>
    <w:p w:rsidR="006D2C7A" w:rsidRDefault="006D2C7A" w:rsidP="006D2C7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6D2C7A" w:rsidTr="00587E96">
        <w:trPr>
          <w:trHeight w:val="274"/>
        </w:trPr>
        <w:tc>
          <w:tcPr>
            <w:tcW w:w="3544" w:type="dxa"/>
            <w:shd w:val="clear" w:color="auto" w:fill="auto"/>
          </w:tcPr>
          <w:p w:rsidR="006D2C7A" w:rsidRDefault="006D2C7A" w:rsidP="00587E9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и источники финансирования муниципальной программы </w:t>
            </w:r>
          </w:p>
        </w:tc>
        <w:tc>
          <w:tcPr>
            <w:tcW w:w="6287" w:type="dxa"/>
            <w:shd w:val="clear" w:color="auto" w:fill="auto"/>
          </w:tcPr>
          <w:p w:rsidR="006D2C7A" w:rsidRDefault="006D2C7A" w:rsidP="00587E9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1629,2 тыс. рублей, в том числе: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357 тыс. рублей, в т.ч.63,6 тыс. рублей за счет областного бюджета (грант Лучшее муниципальное образование)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119,6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— 233,5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      </w:r>
          </w:p>
        </w:tc>
      </w:tr>
    </w:tbl>
    <w:p w:rsidR="006D2C7A" w:rsidRDefault="006D2C7A" w:rsidP="006D2C7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D2C7A" w:rsidRDefault="006D2C7A" w:rsidP="006D2C7A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9 «Подпрограммы муниципальной программы»:</w:t>
      </w:r>
    </w:p>
    <w:p w:rsidR="006D2C7A" w:rsidRDefault="006D2C7A" w:rsidP="006D2C7A">
      <w:pPr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«Паспорт подпрограммы «Развитие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6D2C7A" w:rsidRDefault="006D2C7A" w:rsidP="006D2C7A">
      <w:pPr>
        <w:jc w:val="both"/>
        <w:rPr>
          <w:sz w:val="28"/>
          <w:szCs w:val="28"/>
        </w:rPr>
      </w:pPr>
      <w:r w:rsidRPr="002E5A10">
        <w:rPr>
          <w:sz w:val="28"/>
          <w:szCs w:val="28"/>
        </w:rPr>
        <w:t>общественного самоуправления в Бут</w:t>
      </w:r>
      <w:r>
        <w:rPr>
          <w:sz w:val="28"/>
          <w:szCs w:val="28"/>
        </w:rPr>
        <w:t>урлиновском городском поселении</w:t>
      </w:r>
      <w:r w:rsidRPr="005634C1">
        <w:rPr>
          <w:sz w:val="28"/>
          <w:szCs w:val="28"/>
        </w:rPr>
        <w:t xml:space="preserve">»» подраздела </w:t>
      </w:r>
      <w:r>
        <w:rPr>
          <w:sz w:val="28"/>
          <w:szCs w:val="28"/>
        </w:rPr>
        <w:t>9.1</w:t>
      </w:r>
      <w:r w:rsidRPr="005634C1">
        <w:rPr>
          <w:sz w:val="28"/>
          <w:szCs w:val="28"/>
        </w:rPr>
        <w:t xml:space="preserve"> «Подпрограмма «</w:t>
      </w:r>
      <w:r w:rsidRPr="00D426F7">
        <w:rPr>
          <w:bCs/>
          <w:sz w:val="28"/>
          <w:szCs w:val="28"/>
        </w:rPr>
        <w:t>Развитие территориального общественного самоуправления в Бутурлиновском городском поселении</w:t>
      </w:r>
      <w:r w:rsidRPr="005634C1">
        <w:rPr>
          <w:sz w:val="28"/>
          <w:szCs w:val="28"/>
        </w:rPr>
        <w:t>»» строку:</w:t>
      </w:r>
    </w:p>
    <w:p w:rsidR="006D2C7A" w:rsidRDefault="006D2C7A" w:rsidP="006D2C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6D2C7A" w:rsidTr="00587E96">
        <w:trPr>
          <w:trHeight w:val="274"/>
        </w:trPr>
        <w:tc>
          <w:tcPr>
            <w:tcW w:w="3544" w:type="dxa"/>
            <w:shd w:val="clear" w:color="auto" w:fill="auto"/>
          </w:tcPr>
          <w:p w:rsidR="006D2C7A" w:rsidRDefault="006D2C7A" w:rsidP="00587E9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287" w:type="dxa"/>
            <w:shd w:val="clear" w:color="auto" w:fill="auto"/>
          </w:tcPr>
          <w:p w:rsidR="006D2C7A" w:rsidRPr="00253EEE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1495,7 тыс. рублей, в том числе:</w:t>
            </w:r>
          </w:p>
          <w:p w:rsidR="006D2C7A" w:rsidRPr="00253EEE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 xml:space="preserve">2018 год — 357 тыс. рублей, в т.ч.63,6 тыс. рублей за счет областного бюджета (грант Лучшее </w:t>
            </w:r>
            <w:r w:rsidRPr="0025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образование)</w:t>
            </w:r>
          </w:p>
          <w:p w:rsidR="006D2C7A" w:rsidRPr="00253EEE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2020 год — 119,6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2021 год — 100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6D2C7A" w:rsidRPr="00253EEE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EE"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6D2C7A" w:rsidRDefault="006D2C7A" w:rsidP="006D2C7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6D2C7A" w:rsidRDefault="006D2C7A" w:rsidP="006D2C7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6D2C7A" w:rsidRDefault="006D2C7A" w:rsidP="006D2C7A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6D2C7A" w:rsidTr="00587E96">
        <w:trPr>
          <w:trHeight w:val="274"/>
        </w:trPr>
        <w:tc>
          <w:tcPr>
            <w:tcW w:w="3544" w:type="dxa"/>
            <w:shd w:val="clear" w:color="auto" w:fill="auto"/>
          </w:tcPr>
          <w:p w:rsidR="006D2C7A" w:rsidRDefault="006D2C7A" w:rsidP="00587E9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и источники финансирования муниципальной программы </w:t>
            </w:r>
          </w:p>
        </w:tc>
        <w:tc>
          <w:tcPr>
            <w:tcW w:w="6287" w:type="dxa"/>
            <w:shd w:val="clear" w:color="auto" w:fill="auto"/>
          </w:tcPr>
          <w:p w:rsidR="006D2C7A" w:rsidRDefault="006D2C7A" w:rsidP="00587E9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1629,2 тыс. рублей, в том числе: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357 тыс. рублей, в т.ч.63,6 тыс. рублей за счет областного бюджета (грант Лучшее муниципальное образование)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119,6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— 233,5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</w:p>
          <w:p w:rsidR="006D2C7A" w:rsidRDefault="006D2C7A" w:rsidP="00587E9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      </w:r>
          </w:p>
        </w:tc>
      </w:tr>
    </w:tbl>
    <w:p w:rsidR="006D2C7A" w:rsidRDefault="006D2C7A" w:rsidP="006D2C7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D2C7A" w:rsidRDefault="006D2C7A" w:rsidP="006D2C7A">
      <w:pPr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«Финансовое обеспечение реализации подпрограммы» </w:t>
      </w:r>
    </w:p>
    <w:p w:rsidR="006D2C7A" w:rsidRDefault="006D2C7A" w:rsidP="006D2C7A">
      <w:pPr>
        <w:jc w:val="both"/>
        <w:rPr>
          <w:sz w:val="28"/>
          <w:szCs w:val="28"/>
        </w:rPr>
      </w:pPr>
      <w:r w:rsidRPr="005634C1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9.1</w:t>
      </w:r>
      <w:r w:rsidRPr="005634C1">
        <w:rPr>
          <w:sz w:val="28"/>
          <w:szCs w:val="28"/>
        </w:rPr>
        <w:t xml:space="preserve"> «Подпрограмма «</w:t>
      </w:r>
      <w:r w:rsidRPr="00D426F7">
        <w:rPr>
          <w:bCs/>
          <w:sz w:val="28"/>
          <w:szCs w:val="28"/>
        </w:rPr>
        <w:t>Развитие территориального общественного самоуправления в Бутурлиновском городском поселении</w:t>
      </w:r>
      <w:r w:rsidRPr="005634C1">
        <w:rPr>
          <w:sz w:val="28"/>
          <w:szCs w:val="28"/>
        </w:rPr>
        <w:t>»</w:t>
      </w:r>
      <w:r>
        <w:rPr>
          <w:sz w:val="28"/>
          <w:szCs w:val="28"/>
        </w:rPr>
        <w:t>» изложить в следующей редакции:</w:t>
      </w:r>
    </w:p>
    <w:p w:rsidR="006D2C7A" w:rsidRDefault="006D2C7A" w:rsidP="006D2C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426F7">
        <w:rPr>
          <w:b/>
          <w:sz w:val="28"/>
          <w:szCs w:val="28"/>
        </w:rPr>
        <w:t>6. Финансовое обеспечение реализации подпрограммы</w:t>
      </w:r>
    </w:p>
    <w:p w:rsidR="006D2C7A" w:rsidRDefault="006D2C7A" w:rsidP="006D2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 расходов на осуществление мероприятий подпрограммы за счет средств бюджета Бутурлиновского городского поселения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Бутурлиновского городского поселения на очередной финансовый год.</w:t>
      </w:r>
    </w:p>
    <w:p w:rsidR="006D2C7A" w:rsidRDefault="006D2C7A" w:rsidP="006D2C7A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на сумму 1629,27 тыс. рублей, в том числе:</w:t>
      </w:r>
    </w:p>
    <w:p w:rsidR="006D2C7A" w:rsidRDefault="006D2C7A" w:rsidP="006D2C7A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2018 год — 357 тыс. рублей, в т. ч. 63,6 тыс. рублей за счет областного бюджета (грант «Лучшее муниципальное образование»)</w:t>
      </w:r>
      <w:proofErr w:type="gramEnd"/>
    </w:p>
    <w:p w:rsidR="006D2C7A" w:rsidRDefault="006D2C7A" w:rsidP="006D2C7A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19,1 тыс. рублей</w:t>
      </w:r>
    </w:p>
    <w:p w:rsidR="006D2C7A" w:rsidRDefault="006D2C7A" w:rsidP="006D2C7A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119,6 тыс. рублей</w:t>
      </w:r>
    </w:p>
    <w:p w:rsidR="006D2C7A" w:rsidRDefault="006D2C7A" w:rsidP="006D2C7A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— 233,5 тыс. рублей</w:t>
      </w:r>
    </w:p>
    <w:p w:rsidR="006D2C7A" w:rsidRDefault="006D2C7A" w:rsidP="006D2C7A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 год — 300 тыс. рублей</w:t>
      </w:r>
    </w:p>
    <w:p w:rsidR="006D2C7A" w:rsidRDefault="006D2C7A" w:rsidP="006D2C7A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— 300 тыс. рублей</w:t>
      </w:r>
    </w:p>
    <w:p w:rsidR="006D2C7A" w:rsidRPr="009B4EEE" w:rsidRDefault="006D2C7A" w:rsidP="006D2C7A">
      <w:pPr>
        <w:pStyle w:val="ConsPlusNormal"/>
        <w:numPr>
          <w:ilvl w:val="0"/>
          <w:numId w:val="8"/>
        </w:numPr>
        <w:suppressAutoHyphens/>
        <w:autoSpaceDN/>
        <w:adjustRightInd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— 300 тыс. рублей»;</w:t>
      </w:r>
    </w:p>
    <w:p w:rsidR="006D2C7A" w:rsidRDefault="006D2C7A" w:rsidP="006D2C7A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26F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 </w:t>
      </w:r>
      <w:r w:rsidRPr="00D426F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</w:t>
      </w:r>
      <w:r w:rsidRPr="00D426F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Pr="00D426F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</w:t>
      </w:r>
      <w:r w:rsidRPr="00D426F7">
        <w:rPr>
          <w:sz w:val="28"/>
          <w:szCs w:val="28"/>
        </w:rPr>
        <w:t xml:space="preserve">программе Бутурлиновского </w:t>
      </w:r>
    </w:p>
    <w:p w:rsidR="006D2C7A" w:rsidRPr="009B4EEE" w:rsidRDefault="006D2C7A" w:rsidP="006D2C7A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D426F7">
        <w:rPr>
          <w:sz w:val="28"/>
          <w:szCs w:val="28"/>
        </w:rPr>
        <w:t>городского поселения Бутурлиновского муниципального района Воронежской области «Поддержка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2018 -2024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изложить </w:t>
      </w:r>
      <w:r w:rsidRPr="00753B69">
        <w:rPr>
          <w:rFonts w:eastAsia="Calibri"/>
          <w:color w:val="000000"/>
          <w:sz w:val="28"/>
          <w:szCs w:val="28"/>
        </w:rPr>
        <w:t>в редакции согласно приложению  к настоящему постановлению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6D2C7A" w:rsidRDefault="006D2C7A" w:rsidP="006D2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6D2C7A" w:rsidRDefault="006D2C7A" w:rsidP="006D2C7A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6D2C7A" w:rsidRDefault="006D2C7A" w:rsidP="006D2C7A">
      <w:pPr>
        <w:rPr>
          <w:sz w:val="28"/>
          <w:szCs w:val="28"/>
        </w:rPr>
      </w:pPr>
    </w:p>
    <w:p w:rsidR="006D2C7A" w:rsidRDefault="006D2C7A" w:rsidP="006D2C7A">
      <w:pPr>
        <w:rPr>
          <w:sz w:val="28"/>
          <w:szCs w:val="28"/>
        </w:rPr>
      </w:pP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6D2C7A" w:rsidRDefault="006D2C7A" w:rsidP="006D2C7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Бутурлиновского городского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А.В.Головков</w:t>
      </w:r>
      <w:proofErr w:type="spellEnd"/>
    </w:p>
    <w:p w:rsidR="00777884" w:rsidRDefault="00777884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  <w:sectPr w:rsidR="006D2C7A" w:rsidSect="00121561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6D2C7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Приложение</w:t>
      </w:r>
    </w:p>
    <w:p w:rsidR="006D2C7A" w:rsidRDefault="006D2C7A" w:rsidP="006D2C7A">
      <w:pPr>
        <w:pStyle w:val="ConsPlusNormal"/>
        <w:ind w:left="85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   Бутурлиновского городского поселения</w:t>
      </w:r>
    </w:p>
    <w:p w:rsidR="006D2C7A" w:rsidRDefault="006D2C7A" w:rsidP="006D2C7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26.07.2021 № 300</w:t>
      </w:r>
    </w:p>
    <w:p w:rsidR="006D2C7A" w:rsidRDefault="006D2C7A" w:rsidP="006D2C7A">
      <w:pPr>
        <w:widowControl w:val="0"/>
        <w:autoSpaceDE w:val="0"/>
        <w:jc w:val="center"/>
        <w:rPr>
          <w:b/>
          <w:sz w:val="28"/>
          <w:szCs w:val="28"/>
        </w:rPr>
      </w:pPr>
    </w:p>
    <w:p w:rsidR="006D2C7A" w:rsidRDefault="006D2C7A" w:rsidP="006D2C7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</w:t>
      </w:r>
    </w:p>
    <w:p w:rsidR="006D2C7A" w:rsidRDefault="006D2C7A" w:rsidP="006D2C7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</w:t>
      </w:r>
    </w:p>
    <w:p w:rsidR="006D2C7A" w:rsidRDefault="006D2C7A" w:rsidP="006D2C7A">
      <w:pPr>
        <w:widowControl w:val="0"/>
        <w:autoSpaceDE w:val="0"/>
        <w:jc w:val="right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85"/>
        <w:gridCol w:w="3261"/>
        <w:gridCol w:w="2693"/>
        <w:gridCol w:w="1134"/>
        <w:gridCol w:w="992"/>
        <w:gridCol w:w="992"/>
        <w:gridCol w:w="993"/>
        <w:gridCol w:w="992"/>
        <w:gridCol w:w="992"/>
        <w:gridCol w:w="992"/>
        <w:gridCol w:w="1043"/>
      </w:tblGrid>
      <w:tr w:rsidR="006D2C7A" w:rsidTr="00587E96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Финансовые затраты (тыс. руб.)</w:t>
            </w:r>
          </w:p>
        </w:tc>
      </w:tr>
      <w:tr w:rsidR="006D2C7A" w:rsidTr="00587E96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 год</w:t>
            </w:r>
          </w:p>
        </w:tc>
      </w:tr>
      <w:tr w:rsidR="006D2C7A" w:rsidTr="00587E9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граждан и коллективов в реализации социально значимых проектов, относящихся к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Бюджет Бутурлиновского городского поселения   </w:t>
            </w:r>
          </w:p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</w:t>
            </w:r>
          </w:p>
        </w:tc>
      </w:tr>
      <w:tr w:rsidR="006D2C7A" w:rsidTr="00587E96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созданию условий для деятельности территориального общественного самоуправления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средства (добровольные пожертвования юридических и физических лиц)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D2C7A" w:rsidTr="00587E96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реализации социально значимых проектов, подготовленных органами ТОС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средства (добровольные пожертвования юридических и физических лиц)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D2C7A" w:rsidTr="00587E96">
        <w:tc>
          <w:tcPr>
            <w:tcW w:w="6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Бюджет </w:t>
            </w:r>
            <w:r>
              <w:rPr>
                <w:rFonts w:eastAsia="Calibri"/>
                <w:sz w:val="26"/>
                <w:szCs w:val="26"/>
              </w:rPr>
              <w:lastRenderedPageBreak/>
              <w:t>Бутурлиновского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1629,2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</w:t>
            </w:r>
          </w:p>
        </w:tc>
      </w:tr>
      <w:tr w:rsidR="006D2C7A" w:rsidTr="00587E96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средства (добровольные пожертвования юридических и физических лиц)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C7A" w:rsidRDefault="006D2C7A" w:rsidP="00587E96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6D2C7A" w:rsidRDefault="006D2C7A" w:rsidP="006D2C7A">
      <w:pPr>
        <w:pStyle w:val="Report"/>
        <w:spacing w:line="100" w:lineRule="atLeast"/>
        <w:ind w:firstLine="0"/>
        <w:jc w:val="center"/>
        <w:rPr>
          <w:sz w:val="28"/>
          <w:szCs w:val="28"/>
        </w:rPr>
      </w:pPr>
    </w:p>
    <w:p w:rsidR="006D2C7A" w:rsidRDefault="006D2C7A" w:rsidP="006D2C7A">
      <w:pPr>
        <w:autoSpaceDE w:val="0"/>
        <w:rPr>
          <w:sz w:val="28"/>
          <w:szCs w:val="28"/>
        </w:rPr>
      </w:pPr>
    </w:p>
    <w:p w:rsidR="006D2C7A" w:rsidRDefault="006D2C7A" w:rsidP="006D2C7A">
      <w:pPr>
        <w:pStyle w:val="Report"/>
        <w:spacing w:line="100" w:lineRule="atLeast"/>
        <w:ind w:firstLine="0"/>
        <w:jc w:val="left"/>
        <w:rPr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6D2C7A" w:rsidRDefault="006D2C7A" w:rsidP="00521528">
      <w:pPr>
        <w:jc w:val="center"/>
        <w:rPr>
          <w:b/>
          <w:sz w:val="28"/>
          <w:szCs w:val="28"/>
        </w:rPr>
      </w:pPr>
    </w:p>
    <w:p w:rsidR="001C5768" w:rsidRDefault="001C5768" w:rsidP="00521528">
      <w:pPr>
        <w:jc w:val="center"/>
        <w:rPr>
          <w:b/>
          <w:sz w:val="28"/>
          <w:szCs w:val="28"/>
        </w:rPr>
      </w:pPr>
    </w:p>
    <w:p w:rsidR="001C5768" w:rsidRDefault="001C5768" w:rsidP="00521528">
      <w:pPr>
        <w:jc w:val="center"/>
        <w:rPr>
          <w:b/>
          <w:sz w:val="28"/>
          <w:szCs w:val="28"/>
        </w:rPr>
      </w:pPr>
    </w:p>
    <w:p w:rsidR="001C5768" w:rsidRDefault="001C5768" w:rsidP="001C5768">
      <w:pPr>
        <w:rPr>
          <w:b/>
          <w:sz w:val="28"/>
          <w:szCs w:val="28"/>
        </w:rPr>
        <w:sectPr w:rsidR="001C5768" w:rsidSect="001C5768">
          <w:pgSz w:w="16838" w:h="11906" w:orient="landscape"/>
          <w:pgMar w:top="1701" w:right="567" w:bottom="567" w:left="709" w:header="720" w:footer="720" w:gutter="0"/>
          <w:cols w:space="720"/>
          <w:docGrid w:linePitch="360"/>
        </w:sectPr>
      </w:pPr>
    </w:p>
    <w:p w:rsidR="001C5768" w:rsidRDefault="001C5768" w:rsidP="001C5768">
      <w:pPr>
        <w:rPr>
          <w:b/>
          <w:sz w:val="28"/>
          <w:szCs w:val="28"/>
        </w:rPr>
      </w:pPr>
    </w:p>
    <w:p w:rsidR="001C5768" w:rsidRDefault="001C5768" w:rsidP="00521528">
      <w:pPr>
        <w:jc w:val="center"/>
        <w:rPr>
          <w:b/>
          <w:sz w:val="28"/>
          <w:szCs w:val="28"/>
        </w:rPr>
      </w:pPr>
    </w:p>
    <w:p w:rsidR="001C5768" w:rsidRPr="00966E4F" w:rsidRDefault="001C5768" w:rsidP="001C5768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E125B5" wp14:editId="5D707C93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1C5768" w:rsidRPr="00966E4F" w:rsidRDefault="001C5768" w:rsidP="001C5768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1C5768" w:rsidRPr="00966E4F" w:rsidRDefault="001C5768" w:rsidP="001C5768">
      <w:pPr>
        <w:pStyle w:val="a7"/>
        <w:ind w:left="0"/>
      </w:pPr>
      <w:r w:rsidRPr="00966E4F">
        <w:t>Бутурлиновского городского поселения</w:t>
      </w:r>
    </w:p>
    <w:p w:rsidR="001C5768" w:rsidRPr="00966E4F" w:rsidRDefault="001C5768" w:rsidP="001C5768">
      <w:pPr>
        <w:pStyle w:val="a7"/>
        <w:ind w:left="0"/>
      </w:pPr>
      <w:r w:rsidRPr="00966E4F">
        <w:t>Бутурлиновского муниципального района</w:t>
      </w:r>
    </w:p>
    <w:p w:rsidR="001C5768" w:rsidRPr="00966E4F" w:rsidRDefault="001C5768" w:rsidP="001C5768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1C5768" w:rsidRPr="00966E4F" w:rsidRDefault="001C5768" w:rsidP="001C5768">
      <w:pPr>
        <w:jc w:val="center"/>
        <w:rPr>
          <w:sz w:val="16"/>
        </w:rPr>
      </w:pPr>
    </w:p>
    <w:p w:rsidR="001C5768" w:rsidRPr="001C5768" w:rsidRDefault="001C5768" w:rsidP="001C5768">
      <w:pPr>
        <w:pStyle w:val="2"/>
        <w:rPr>
          <w:rFonts w:ascii="Impact" w:hAnsi="Impact"/>
          <w:b w:val="0"/>
          <w:color w:val="000000" w:themeColor="text1"/>
          <w:spacing w:val="300"/>
          <w:sz w:val="44"/>
        </w:rPr>
      </w:pPr>
      <w:r w:rsidRPr="001C5768">
        <w:rPr>
          <w:rFonts w:ascii="Impact" w:hAnsi="Impact"/>
          <w:b w:val="0"/>
          <w:color w:val="000000" w:themeColor="text1"/>
          <w:spacing w:val="300"/>
          <w:sz w:val="44"/>
        </w:rPr>
        <w:t>Постановление</w:t>
      </w:r>
    </w:p>
    <w:p w:rsidR="001C5768" w:rsidRPr="00966E4F" w:rsidRDefault="001C5768" w:rsidP="001C5768">
      <w:pPr>
        <w:jc w:val="center"/>
        <w:rPr>
          <w:sz w:val="28"/>
          <w:szCs w:val="28"/>
        </w:rPr>
      </w:pPr>
    </w:p>
    <w:p w:rsidR="001C5768" w:rsidRPr="00F342BF" w:rsidRDefault="001C5768" w:rsidP="001C5768">
      <w:pPr>
        <w:tabs>
          <w:tab w:val="left" w:pos="4536"/>
        </w:tabs>
        <w:rPr>
          <w:sz w:val="28"/>
          <w:szCs w:val="28"/>
        </w:rPr>
      </w:pPr>
      <w:r w:rsidRPr="0013522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29.07.2021 г.</w:t>
      </w:r>
      <w:r w:rsidRPr="00F342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304</w:t>
      </w:r>
    </w:p>
    <w:p w:rsidR="001C5768" w:rsidRPr="00966E4F" w:rsidRDefault="001C5768" w:rsidP="001C5768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966E4F">
        <w:rPr>
          <w:rFonts w:ascii="Times New Roman" w:hAnsi="Times New Roman"/>
        </w:rPr>
        <w:t>г. Бутурлиновка</w:t>
      </w:r>
    </w:p>
    <w:p w:rsidR="001C5768" w:rsidRDefault="001C5768" w:rsidP="001C5768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>
        <w:rPr>
          <w:b/>
          <w:spacing w:val="2"/>
          <w:sz w:val="28"/>
          <w:szCs w:val="28"/>
        </w:rPr>
        <w:t>кв.м</w:t>
      </w:r>
      <w:proofErr w:type="spellEnd"/>
      <w:r>
        <w:rPr>
          <w:b/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</w:p>
    <w:p w:rsidR="001C5768" w:rsidRDefault="001C5768" w:rsidP="001C57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768" w:rsidRPr="00966E4F" w:rsidRDefault="001C5768" w:rsidP="001C5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Бутурлиновского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Бутурлиновского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1C5768" w:rsidRPr="00EF3C13" w:rsidRDefault="001C5768" w:rsidP="001C5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1C5768" w:rsidRDefault="001C5768" w:rsidP="001C57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1C5768" w:rsidRPr="00EF3C13" w:rsidRDefault="001C5768" w:rsidP="001C57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5768" w:rsidRPr="008450F1" w:rsidRDefault="001C5768" w:rsidP="001C5768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7361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07361D">
        <w:rPr>
          <w:sz w:val="28"/>
          <w:szCs w:val="28"/>
        </w:rPr>
        <w:t>кв.м</w:t>
      </w:r>
      <w:proofErr w:type="spellEnd"/>
      <w:r w:rsidRPr="0007361D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  <w:r>
        <w:rPr>
          <w:sz w:val="28"/>
          <w:szCs w:val="28"/>
        </w:rPr>
        <w:t>, пр</w:t>
      </w:r>
      <w:r w:rsidRPr="000A7E6F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 24</w:t>
      </w:r>
      <w:r w:rsidRPr="000A7E6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A7E6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7E6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0A7E6F">
        <w:rPr>
          <w:sz w:val="28"/>
          <w:szCs w:val="28"/>
        </w:rPr>
        <w:t xml:space="preserve"> часов 00 </w:t>
      </w:r>
      <w:r w:rsidRPr="000A7E6F">
        <w:rPr>
          <w:sz w:val="28"/>
          <w:szCs w:val="28"/>
        </w:rPr>
        <w:lastRenderedPageBreak/>
        <w:t>мин. в актовом зале администрации Бутурлиновского городского поселения по адресу: Воронежская область, г. Бутурлиновка, пл. Воли, 1.</w:t>
      </w:r>
    </w:p>
    <w:p w:rsidR="001C5768" w:rsidRDefault="001C5768" w:rsidP="001C576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1C5768" w:rsidRDefault="001C5768" w:rsidP="001C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Головков Александр Васильевич — глава администрации Бутурлиновского городского поселения.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Заместитель председателя Оргкомитета: 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09774D">
        <w:rPr>
          <w:sz w:val="28"/>
          <w:szCs w:val="28"/>
        </w:rPr>
        <w:t xml:space="preserve"> — заместитель главы администрации Бутурлиновского городского поселения.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Секретарь Оргкомитета: 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proofErr w:type="spellStart"/>
      <w:r w:rsidRPr="0009774D">
        <w:rPr>
          <w:sz w:val="28"/>
          <w:szCs w:val="28"/>
        </w:rPr>
        <w:t>Лапковская</w:t>
      </w:r>
      <w:proofErr w:type="spellEnd"/>
      <w:r w:rsidRPr="0009774D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09774D">
        <w:rPr>
          <w:sz w:val="28"/>
          <w:szCs w:val="28"/>
        </w:rPr>
        <w:t>ргкомитета: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09774D">
        <w:rPr>
          <w:sz w:val="28"/>
          <w:szCs w:val="28"/>
        </w:rPr>
        <w:t xml:space="preserve"> - главный специалист администрации Бутурлиновского городского поселения;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Филатов Виктор Николаевич - депутат Совета народных депутатов Бутурлиновского городского поселения (по согласованию);</w:t>
      </w:r>
    </w:p>
    <w:p w:rsidR="001C5768" w:rsidRPr="0009774D" w:rsidRDefault="001C5768" w:rsidP="001C576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1C5768" w:rsidRDefault="001C5768" w:rsidP="001C576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1C5768" w:rsidRPr="0012248A" w:rsidRDefault="001C5768" w:rsidP="001C576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963F79">
        <w:rPr>
          <w:sz w:val="28"/>
          <w:szCs w:val="28"/>
        </w:rPr>
        <w:t xml:space="preserve">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7361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07361D">
        <w:rPr>
          <w:sz w:val="28"/>
          <w:szCs w:val="28"/>
        </w:rPr>
        <w:t>кв.м</w:t>
      </w:r>
      <w:proofErr w:type="spellEnd"/>
      <w:r w:rsidRPr="0007361D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  <w:r>
        <w:rPr>
          <w:sz w:val="28"/>
          <w:szCs w:val="28"/>
        </w:rPr>
        <w:t>.</w:t>
      </w:r>
    </w:p>
    <w:p w:rsidR="001C5768" w:rsidRPr="00966E4F" w:rsidRDefault="001C5768" w:rsidP="001C576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>3.1.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</w:t>
      </w:r>
    </w:p>
    <w:p w:rsidR="001C5768" w:rsidRPr="00966E4F" w:rsidRDefault="001C5768" w:rsidP="001C576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7361D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07361D">
        <w:rPr>
          <w:spacing w:val="2"/>
          <w:sz w:val="28"/>
          <w:szCs w:val="28"/>
        </w:rPr>
        <w:t>кв.м</w:t>
      </w:r>
      <w:proofErr w:type="spellEnd"/>
      <w:r w:rsidRPr="0007361D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  <w:r>
        <w:rPr>
          <w:spacing w:val="2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>в администрации Бутурлиновского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поселения;</w:t>
      </w:r>
    </w:p>
    <w:p w:rsidR="001C5768" w:rsidRPr="00966E4F" w:rsidRDefault="001C5768" w:rsidP="001C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7361D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07361D">
        <w:rPr>
          <w:spacing w:val="2"/>
          <w:sz w:val="28"/>
          <w:szCs w:val="28"/>
        </w:rPr>
        <w:t>кв.м</w:t>
      </w:r>
      <w:proofErr w:type="spellEnd"/>
      <w:r w:rsidRPr="0007361D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  <w:r w:rsidRPr="00966E4F">
        <w:rPr>
          <w:sz w:val="28"/>
          <w:szCs w:val="28"/>
        </w:rPr>
        <w:t>;</w:t>
      </w:r>
    </w:p>
    <w:p w:rsidR="001C5768" w:rsidRDefault="001C5768" w:rsidP="001C576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7361D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07361D">
        <w:rPr>
          <w:spacing w:val="2"/>
          <w:sz w:val="28"/>
          <w:szCs w:val="28"/>
        </w:rPr>
        <w:t>кв.м</w:t>
      </w:r>
      <w:proofErr w:type="spellEnd"/>
      <w:r w:rsidRPr="0007361D">
        <w:rPr>
          <w:spacing w:val="2"/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  <w:r>
        <w:rPr>
          <w:sz w:val="28"/>
          <w:szCs w:val="28"/>
        </w:rPr>
        <w:t>.</w:t>
      </w:r>
    </w:p>
    <w:p w:rsidR="001C5768" w:rsidRPr="00966E4F" w:rsidRDefault="001C5768" w:rsidP="001C576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7361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07361D">
        <w:rPr>
          <w:sz w:val="28"/>
          <w:szCs w:val="28"/>
        </w:rPr>
        <w:t>кв.м</w:t>
      </w:r>
      <w:proofErr w:type="spellEnd"/>
      <w:r w:rsidRPr="0007361D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14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23 августа 2021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1C5768" w:rsidRPr="00966E4F" w:rsidRDefault="001C5768" w:rsidP="001C576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7361D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07361D">
        <w:rPr>
          <w:spacing w:val="2"/>
          <w:sz w:val="28"/>
          <w:szCs w:val="28"/>
        </w:rPr>
        <w:t>кв.м</w:t>
      </w:r>
      <w:proofErr w:type="spellEnd"/>
      <w:r w:rsidRPr="0007361D">
        <w:rPr>
          <w:spacing w:val="2"/>
          <w:sz w:val="28"/>
          <w:szCs w:val="28"/>
        </w:rPr>
        <w:t>., расположенном по адресу:</w:t>
      </w:r>
      <w:proofErr w:type="gramEnd"/>
      <w:r w:rsidRPr="0007361D">
        <w:rPr>
          <w:spacing w:val="2"/>
          <w:sz w:val="28"/>
          <w:szCs w:val="28"/>
        </w:rPr>
        <w:t xml:space="preserve">  Воронежская область, Бутурлиновский район, г. Бутурлиновка, ул. Дорожная, 14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r w:rsidRPr="00966E4F">
        <w:rPr>
          <w:sz w:val="28"/>
          <w:szCs w:val="28"/>
        </w:rPr>
        <w:t>Бутурлиновского городского поселения.</w:t>
      </w:r>
    </w:p>
    <w:p w:rsidR="001C5768" w:rsidRPr="001C5768" w:rsidRDefault="001C5768" w:rsidP="001C5768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>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1C5768" w:rsidRDefault="001C5768" w:rsidP="001C5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C5768" w:rsidRDefault="001C5768" w:rsidP="001C5768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городского поселения</w:t>
      </w:r>
      <w:r>
        <w:rPr>
          <w:sz w:val="28"/>
          <w:szCs w:val="28"/>
        </w:rPr>
        <w:tab/>
        <w:t xml:space="preserve">                       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C5768" w:rsidRDefault="001C5768" w:rsidP="001C5768">
      <w:pPr>
        <w:jc w:val="both"/>
        <w:rPr>
          <w:sz w:val="28"/>
          <w:szCs w:val="28"/>
        </w:rPr>
        <w:sectPr w:rsidR="001C5768" w:rsidSect="00587E96">
          <w:pgSz w:w="11906" w:h="16838"/>
          <w:pgMar w:top="567" w:right="567" w:bottom="709" w:left="1701" w:header="720" w:footer="720" w:gutter="0"/>
          <w:cols w:space="720"/>
          <w:docGrid w:linePitch="360"/>
        </w:sectPr>
      </w:pPr>
    </w:p>
    <w:p w:rsidR="001C5768" w:rsidRDefault="00774680" w:rsidP="00521528">
      <w:pPr>
        <w:jc w:val="center"/>
        <w:rPr>
          <w:b/>
          <w:sz w:val="32"/>
          <w:szCs w:val="32"/>
        </w:rPr>
      </w:pPr>
      <w:r w:rsidRPr="00774680">
        <w:rPr>
          <w:b/>
          <w:sz w:val="32"/>
          <w:szCs w:val="32"/>
        </w:rPr>
        <w:lastRenderedPageBreak/>
        <w:t>ИНФОРМАЦИОННОЕ СООБЩЕНИЕ</w:t>
      </w:r>
    </w:p>
    <w:p w:rsidR="00EF30BC" w:rsidRPr="00774680" w:rsidRDefault="00EF30BC" w:rsidP="00521528">
      <w:pPr>
        <w:jc w:val="center"/>
        <w:rPr>
          <w:b/>
          <w:sz w:val="32"/>
          <w:szCs w:val="32"/>
        </w:rPr>
      </w:pPr>
    </w:p>
    <w:p w:rsidR="00EF30BC" w:rsidRPr="00EF30BC" w:rsidRDefault="00EF30BC" w:rsidP="00EF30BC">
      <w:pPr>
        <w:ind w:firstLine="567"/>
        <w:jc w:val="both"/>
        <w:rPr>
          <w:sz w:val="28"/>
          <w:szCs w:val="28"/>
        </w:rPr>
      </w:pPr>
      <w:proofErr w:type="gramStart"/>
      <w:r w:rsidRPr="00EF30BC">
        <w:rPr>
          <w:sz w:val="28"/>
          <w:szCs w:val="28"/>
        </w:rPr>
        <w:t>Оргкомитет Бутурлиновского городского поселения Бутурлиновского муниципального района Воронежской области сообщает, что постановлением администрации Бутурлиновского городского поселения Бутурлиновского муниципального района Воронежской области от 29.07.2021 г. №304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</w:t>
      </w:r>
      <w:proofErr w:type="gramEnd"/>
      <w:r w:rsidRPr="00EF30BC">
        <w:rPr>
          <w:sz w:val="28"/>
          <w:szCs w:val="28"/>
        </w:rPr>
        <w:t xml:space="preserve">:0100129:291, площадью 4919 </w:t>
      </w:r>
      <w:proofErr w:type="spellStart"/>
      <w:r w:rsidRPr="00EF30BC">
        <w:rPr>
          <w:sz w:val="28"/>
          <w:szCs w:val="28"/>
        </w:rPr>
        <w:t>кв.м</w:t>
      </w:r>
      <w:proofErr w:type="spellEnd"/>
      <w:r w:rsidRPr="00EF30BC">
        <w:rPr>
          <w:sz w:val="28"/>
          <w:szCs w:val="28"/>
        </w:rPr>
        <w:t xml:space="preserve">., </w:t>
      </w:r>
      <w:proofErr w:type="gramStart"/>
      <w:r w:rsidRPr="00EF30BC">
        <w:rPr>
          <w:sz w:val="28"/>
          <w:szCs w:val="28"/>
        </w:rPr>
        <w:t>расположенном</w:t>
      </w:r>
      <w:proofErr w:type="gramEnd"/>
      <w:r w:rsidRPr="00EF30BC">
        <w:rPr>
          <w:sz w:val="28"/>
          <w:szCs w:val="28"/>
        </w:rPr>
        <w:t xml:space="preserve"> по адресу:  Воронежская область, Бутурлиновский район, г. Бутурлиновка, ул. Дорожная, 14 на </w:t>
      </w:r>
      <w:r w:rsidRPr="00EF30BC">
        <w:rPr>
          <w:b/>
          <w:sz w:val="28"/>
          <w:szCs w:val="28"/>
        </w:rPr>
        <w:t>24 августа 2021 года</w:t>
      </w:r>
      <w:r w:rsidRPr="00EF30BC">
        <w:rPr>
          <w:sz w:val="28"/>
          <w:szCs w:val="28"/>
        </w:rPr>
        <w:t xml:space="preserve"> в 10 часов в актовом зале администрации Бутурлиновского поселения по адресу: 397500, г. Бутурлиновка, пл. Воли, 1. </w:t>
      </w:r>
    </w:p>
    <w:p w:rsidR="00EF30BC" w:rsidRPr="00EF30BC" w:rsidRDefault="00EF30BC" w:rsidP="00EF30BC">
      <w:pPr>
        <w:ind w:firstLine="567"/>
        <w:jc w:val="both"/>
        <w:rPr>
          <w:sz w:val="28"/>
          <w:szCs w:val="28"/>
        </w:rPr>
      </w:pPr>
      <w:r w:rsidRPr="00EF30BC">
        <w:rPr>
          <w:sz w:val="28"/>
          <w:szCs w:val="28"/>
        </w:rPr>
        <w:t xml:space="preserve">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 </w:t>
      </w:r>
    </w:p>
    <w:p w:rsidR="00EF30BC" w:rsidRPr="00EF30BC" w:rsidRDefault="00EF30BC" w:rsidP="00EF30BC">
      <w:pPr>
        <w:ind w:firstLine="567"/>
        <w:jc w:val="both"/>
        <w:rPr>
          <w:sz w:val="28"/>
          <w:szCs w:val="28"/>
        </w:rPr>
      </w:pPr>
      <w:r w:rsidRPr="00EF30BC">
        <w:rPr>
          <w:sz w:val="28"/>
          <w:szCs w:val="28"/>
        </w:rPr>
        <w:t xml:space="preserve">- ознакомиться с проектом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EF30BC">
        <w:rPr>
          <w:sz w:val="28"/>
          <w:szCs w:val="28"/>
        </w:rPr>
        <w:t>кв.м</w:t>
      </w:r>
      <w:proofErr w:type="spellEnd"/>
      <w:r w:rsidRPr="00EF30BC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14, в администрации Бутурлиновского городского поселения (</w:t>
      </w:r>
      <w:proofErr w:type="spellStart"/>
      <w:r w:rsidRPr="00EF30BC">
        <w:rPr>
          <w:sz w:val="28"/>
          <w:szCs w:val="28"/>
        </w:rPr>
        <w:t>каб</w:t>
      </w:r>
      <w:proofErr w:type="spellEnd"/>
      <w:r w:rsidRPr="00EF30BC">
        <w:rPr>
          <w:sz w:val="28"/>
          <w:szCs w:val="28"/>
        </w:rPr>
        <w:t>. №2) и в сети Интернет на официальном сайте органов местного самоуправления Бутурлиновского городского поселения;</w:t>
      </w:r>
    </w:p>
    <w:p w:rsidR="00EF30BC" w:rsidRPr="00EF30BC" w:rsidRDefault="00EF30BC" w:rsidP="00EF30BC">
      <w:pPr>
        <w:ind w:firstLine="567"/>
        <w:jc w:val="both"/>
        <w:rPr>
          <w:sz w:val="28"/>
          <w:szCs w:val="28"/>
        </w:rPr>
      </w:pPr>
      <w:r w:rsidRPr="00EF30BC">
        <w:rPr>
          <w:sz w:val="28"/>
          <w:szCs w:val="28"/>
        </w:rPr>
        <w:t xml:space="preserve">- направлять (представлять) замечания и предложения по проекту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EF30BC">
        <w:rPr>
          <w:sz w:val="28"/>
          <w:szCs w:val="28"/>
        </w:rPr>
        <w:t>кв.м</w:t>
      </w:r>
      <w:proofErr w:type="spellEnd"/>
      <w:r w:rsidRPr="00EF30BC">
        <w:rPr>
          <w:sz w:val="28"/>
          <w:szCs w:val="28"/>
        </w:rPr>
        <w:t xml:space="preserve">., расположенном по адресу:  </w:t>
      </w:r>
      <w:proofErr w:type="gramStart"/>
      <w:r w:rsidRPr="00EF30BC">
        <w:rPr>
          <w:sz w:val="28"/>
          <w:szCs w:val="28"/>
        </w:rPr>
        <w:t>Воронежская область, Бутурлиновский район, г. Бутурлиновка, ул. Дорожная, 14;</w:t>
      </w:r>
      <w:proofErr w:type="gramEnd"/>
    </w:p>
    <w:p w:rsidR="00EF30BC" w:rsidRPr="00EF30BC" w:rsidRDefault="00EF30BC" w:rsidP="00EF30BC">
      <w:pPr>
        <w:ind w:firstLine="567"/>
        <w:jc w:val="both"/>
        <w:rPr>
          <w:sz w:val="28"/>
          <w:szCs w:val="28"/>
        </w:rPr>
      </w:pPr>
      <w:r w:rsidRPr="00EF30BC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EF30BC">
        <w:rPr>
          <w:sz w:val="28"/>
          <w:szCs w:val="28"/>
        </w:rPr>
        <w:t>кв.м</w:t>
      </w:r>
      <w:proofErr w:type="spellEnd"/>
      <w:r w:rsidRPr="00EF30BC">
        <w:rPr>
          <w:sz w:val="28"/>
          <w:szCs w:val="28"/>
        </w:rPr>
        <w:t>., расположенном по адресу:  Воронежская область, Бутурлиновский район, г. Бутурлиновка, ул. Дорожная, 14.</w:t>
      </w:r>
    </w:p>
    <w:p w:rsidR="00EF30BC" w:rsidRPr="00EF30BC" w:rsidRDefault="00EF30BC" w:rsidP="00EF30BC">
      <w:pPr>
        <w:ind w:firstLine="567"/>
        <w:jc w:val="both"/>
        <w:rPr>
          <w:sz w:val="28"/>
          <w:szCs w:val="28"/>
        </w:rPr>
      </w:pPr>
      <w:r w:rsidRPr="00EF30BC">
        <w:rPr>
          <w:sz w:val="28"/>
          <w:szCs w:val="28"/>
        </w:rPr>
        <w:t xml:space="preserve">Оргкомитет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строительства, </w:t>
      </w:r>
      <w:r w:rsidRPr="00EF30BC">
        <w:rPr>
          <w:sz w:val="28"/>
          <w:szCs w:val="28"/>
        </w:rPr>
        <w:lastRenderedPageBreak/>
        <w:t xml:space="preserve">реконструкции объектов капитального строительства на земельном участке с кадастровым номером 36:05:0100129:291, площадью 4919 </w:t>
      </w:r>
      <w:proofErr w:type="spellStart"/>
      <w:r w:rsidRPr="00EF30BC">
        <w:rPr>
          <w:sz w:val="28"/>
          <w:szCs w:val="28"/>
        </w:rPr>
        <w:t>кв.м</w:t>
      </w:r>
      <w:proofErr w:type="spellEnd"/>
      <w:r w:rsidRPr="00EF30BC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Дорожная, 14,  по адресу 397500,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EF30BC">
        <w:rPr>
          <w:sz w:val="28"/>
          <w:szCs w:val="28"/>
        </w:rPr>
        <w:t>каб</w:t>
      </w:r>
      <w:proofErr w:type="spellEnd"/>
      <w:r w:rsidRPr="00EF30BC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направленные  по почте, принимаются к рассмотрению  </w:t>
      </w:r>
      <w:r w:rsidRPr="00EF30BC">
        <w:rPr>
          <w:b/>
          <w:sz w:val="28"/>
          <w:szCs w:val="28"/>
        </w:rPr>
        <w:t>до 23 августа 2021 года</w:t>
      </w:r>
      <w:r w:rsidRPr="00EF30BC">
        <w:rPr>
          <w:sz w:val="28"/>
          <w:szCs w:val="28"/>
        </w:rPr>
        <w:t xml:space="preserve"> и рассматриваются открыто и гласно с приглашением для участия в рассмотрении лиц, направивших замечания и предложения.</w:t>
      </w:r>
    </w:p>
    <w:p w:rsidR="00774680" w:rsidRPr="00EF30BC" w:rsidRDefault="00774680">
      <w:pPr>
        <w:jc w:val="center"/>
        <w:rPr>
          <w:b/>
          <w:sz w:val="28"/>
          <w:szCs w:val="28"/>
        </w:rPr>
      </w:pPr>
    </w:p>
    <w:sectPr w:rsidR="00774680" w:rsidRPr="00EF30BC" w:rsidSect="00774680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96" w:rsidRDefault="00587E96" w:rsidP="00131F73">
      <w:r>
        <w:separator/>
      </w:r>
    </w:p>
  </w:endnote>
  <w:endnote w:type="continuationSeparator" w:id="0">
    <w:p w:rsidR="00587E96" w:rsidRDefault="00587E96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96" w:rsidRDefault="00587E96" w:rsidP="00131F73">
      <w:r>
        <w:separator/>
      </w:r>
    </w:p>
  </w:footnote>
  <w:footnote w:type="continuationSeparator" w:id="0">
    <w:p w:rsidR="00587E96" w:rsidRDefault="00587E96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06EE"/>
    <w:rsid w:val="00056CAB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1DFE"/>
    <w:rsid w:val="001063DA"/>
    <w:rsid w:val="00113574"/>
    <w:rsid w:val="00113588"/>
    <w:rsid w:val="00121561"/>
    <w:rsid w:val="00131F73"/>
    <w:rsid w:val="00143264"/>
    <w:rsid w:val="00160E4B"/>
    <w:rsid w:val="00167A53"/>
    <w:rsid w:val="00173051"/>
    <w:rsid w:val="0017613C"/>
    <w:rsid w:val="00186DFB"/>
    <w:rsid w:val="00194FD3"/>
    <w:rsid w:val="00197444"/>
    <w:rsid w:val="001A7E66"/>
    <w:rsid w:val="001B04EC"/>
    <w:rsid w:val="001B3978"/>
    <w:rsid w:val="001C5768"/>
    <w:rsid w:val="001C64AD"/>
    <w:rsid w:val="00216E55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0BA4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96E17"/>
    <w:rsid w:val="003B1E6F"/>
    <w:rsid w:val="003D4D79"/>
    <w:rsid w:val="003D6444"/>
    <w:rsid w:val="003D7D80"/>
    <w:rsid w:val="003F4D82"/>
    <w:rsid w:val="00417D52"/>
    <w:rsid w:val="00424B00"/>
    <w:rsid w:val="00432F1F"/>
    <w:rsid w:val="00432F6A"/>
    <w:rsid w:val="00434A8C"/>
    <w:rsid w:val="00445975"/>
    <w:rsid w:val="00470D28"/>
    <w:rsid w:val="004727F1"/>
    <w:rsid w:val="00472CAA"/>
    <w:rsid w:val="00480A25"/>
    <w:rsid w:val="00482EA7"/>
    <w:rsid w:val="00486A71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21528"/>
    <w:rsid w:val="005343CC"/>
    <w:rsid w:val="005446A5"/>
    <w:rsid w:val="00545471"/>
    <w:rsid w:val="00546DE3"/>
    <w:rsid w:val="005569A6"/>
    <w:rsid w:val="0056226E"/>
    <w:rsid w:val="005851EB"/>
    <w:rsid w:val="00587E96"/>
    <w:rsid w:val="005925C5"/>
    <w:rsid w:val="005A37DC"/>
    <w:rsid w:val="005C2561"/>
    <w:rsid w:val="005C366C"/>
    <w:rsid w:val="005D18AC"/>
    <w:rsid w:val="005D41A4"/>
    <w:rsid w:val="005D545C"/>
    <w:rsid w:val="005E3C65"/>
    <w:rsid w:val="00600D58"/>
    <w:rsid w:val="00601806"/>
    <w:rsid w:val="006276F3"/>
    <w:rsid w:val="00642A8C"/>
    <w:rsid w:val="00654FBE"/>
    <w:rsid w:val="006615BC"/>
    <w:rsid w:val="0066480E"/>
    <w:rsid w:val="006653B5"/>
    <w:rsid w:val="00665693"/>
    <w:rsid w:val="0067291E"/>
    <w:rsid w:val="0067646F"/>
    <w:rsid w:val="006D2C7A"/>
    <w:rsid w:val="006E03E7"/>
    <w:rsid w:val="006E3506"/>
    <w:rsid w:val="006E7A47"/>
    <w:rsid w:val="006F196D"/>
    <w:rsid w:val="006F5A0E"/>
    <w:rsid w:val="0071710A"/>
    <w:rsid w:val="007273ED"/>
    <w:rsid w:val="00730D11"/>
    <w:rsid w:val="00730EDD"/>
    <w:rsid w:val="00740C87"/>
    <w:rsid w:val="00746135"/>
    <w:rsid w:val="00752DB3"/>
    <w:rsid w:val="00762DFE"/>
    <w:rsid w:val="00774680"/>
    <w:rsid w:val="00775191"/>
    <w:rsid w:val="00776DF9"/>
    <w:rsid w:val="00777884"/>
    <w:rsid w:val="00777EFD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15883"/>
    <w:rsid w:val="008205D8"/>
    <w:rsid w:val="00826F12"/>
    <w:rsid w:val="00832A15"/>
    <w:rsid w:val="00837FE6"/>
    <w:rsid w:val="008427C6"/>
    <w:rsid w:val="00855848"/>
    <w:rsid w:val="00861BB4"/>
    <w:rsid w:val="00885511"/>
    <w:rsid w:val="00891B6D"/>
    <w:rsid w:val="00893240"/>
    <w:rsid w:val="00893320"/>
    <w:rsid w:val="008B2838"/>
    <w:rsid w:val="008B6351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2D0E"/>
    <w:rsid w:val="009E79BE"/>
    <w:rsid w:val="009F3AD3"/>
    <w:rsid w:val="009F4E0F"/>
    <w:rsid w:val="00A13B49"/>
    <w:rsid w:val="00A246AD"/>
    <w:rsid w:val="00A346AB"/>
    <w:rsid w:val="00A34846"/>
    <w:rsid w:val="00A40AF4"/>
    <w:rsid w:val="00A50439"/>
    <w:rsid w:val="00A539D7"/>
    <w:rsid w:val="00A70C61"/>
    <w:rsid w:val="00A814C8"/>
    <w:rsid w:val="00A97E07"/>
    <w:rsid w:val="00AB2020"/>
    <w:rsid w:val="00AB5953"/>
    <w:rsid w:val="00AB7B1F"/>
    <w:rsid w:val="00AC1867"/>
    <w:rsid w:val="00AC4E61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066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573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E0ECE"/>
    <w:rsid w:val="00CF0BB5"/>
    <w:rsid w:val="00CF5FC4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0531F"/>
    <w:rsid w:val="00E147C2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357F"/>
    <w:rsid w:val="00F7465B"/>
    <w:rsid w:val="00F876E6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2372-B10E-4318-AE27-E2EEDAC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37</cp:revision>
  <cp:lastPrinted>2021-08-25T08:45:00Z</cp:lastPrinted>
  <dcterms:created xsi:type="dcterms:W3CDTF">2021-08-17T12:25:00Z</dcterms:created>
  <dcterms:modified xsi:type="dcterms:W3CDTF">2021-08-25T08:47:00Z</dcterms:modified>
</cp:coreProperties>
</file>