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8DA" w:rsidRDefault="000628DA" w:rsidP="000628DA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16"/>
          <w:szCs w:val="24"/>
          <w:lang w:eastAsia="ar-SA"/>
        </w:rPr>
      </w:pPr>
      <w:bookmarkStart w:id="0" w:name="_GoBack"/>
      <w:bookmarkEnd w:id="0"/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 wp14:anchorId="5DBD4210" wp14:editId="3B23A2CA">
            <wp:extent cx="619125" cy="6953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7639" t="13727" r="6273" b="1222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628DA" w:rsidRDefault="000628DA" w:rsidP="000628DA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24"/>
          <w:lang w:eastAsia="ar-SA"/>
        </w:rPr>
      </w:pPr>
    </w:p>
    <w:p w:rsidR="000628DA" w:rsidRDefault="00784ECF" w:rsidP="000628DA">
      <w:pPr>
        <w:keepNext/>
        <w:numPr>
          <w:ilvl w:val="0"/>
          <w:numId w:val="1"/>
        </w:numPr>
        <w:tabs>
          <w:tab w:val="num" w:pos="0"/>
        </w:tabs>
        <w:suppressAutoHyphens/>
        <w:spacing w:after="0" w:line="240" w:lineRule="auto"/>
        <w:jc w:val="center"/>
        <w:outlineLvl w:val="0"/>
        <w:rPr>
          <w:rFonts w:ascii="Times New Roman" w:eastAsia="Times New Roman" w:hAnsi="Times New Roman"/>
          <w:i/>
          <w:spacing w:val="200"/>
          <w:sz w:val="36"/>
          <w:szCs w:val="20"/>
          <w:lang w:eastAsia="ar-SA"/>
        </w:rPr>
      </w:pPr>
      <w:r>
        <w:rPr>
          <w:rFonts w:ascii="Times New Roman" w:eastAsia="Times New Roman" w:hAnsi="Times New Roman"/>
          <w:i/>
          <w:spacing w:val="200"/>
          <w:sz w:val="36"/>
          <w:szCs w:val="20"/>
          <w:lang w:eastAsia="ar-SA"/>
        </w:rPr>
        <w:t xml:space="preserve"> </w:t>
      </w:r>
      <w:r w:rsidR="000628DA">
        <w:rPr>
          <w:rFonts w:ascii="Times New Roman" w:eastAsia="Times New Roman" w:hAnsi="Times New Roman"/>
          <w:i/>
          <w:spacing w:val="200"/>
          <w:sz w:val="36"/>
          <w:szCs w:val="20"/>
          <w:lang w:eastAsia="ar-SA"/>
        </w:rPr>
        <w:t>Администрация</w:t>
      </w:r>
    </w:p>
    <w:p w:rsidR="000628DA" w:rsidRDefault="000628DA" w:rsidP="000628DA">
      <w:pPr>
        <w:suppressAutoHyphens/>
        <w:spacing w:after="0" w:line="240" w:lineRule="auto"/>
        <w:rPr>
          <w:rFonts w:ascii="Times New Roman" w:eastAsia="Times New Roman" w:hAnsi="Times New Roman"/>
          <w:sz w:val="16"/>
          <w:szCs w:val="24"/>
          <w:lang w:eastAsia="ar-SA"/>
        </w:rPr>
      </w:pPr>
    </w:p>
    <w:p w:rsidR="000628DA" w:rsidRDefault="000628DA" w:rsidP="000628DA">
      <w:pPr>
        <w:tabs>
          <w:tab w:val="left" w:pos="4536"/>
        </w:tabs>
        <w:suppressAutoHyphens/>
        <w:spacing w:after="0" w:line="240" w:lineRule="auto"/>
        <w:jc w:val="center"/>
        <w:rPr>
          <w:rFonts w:ascii="Bookman Old Style" w:eastAsia="Times New Roman" w:hAnsi="Bookman Old Style"/>
          <w:i/>
          <w:spacing w:val="15"/>
          <w:sz w:val="24"/>
          <w:szCs w:val="20"/>
          <w:lang w:eastAsia="ar-SA"/>
        </w:rPr>
      </w:pPr>
      <w:r>
        <w:rPr>
          <w:rFonts w:ascii="Bookman Old Style" w:eastAsia="Times New Roman" w:hAnsi="Bookman Old Style"/>
          <w:i/>
          <w:spacing w:val="15"/>
          <w:sz w:val="24"/>
          <w:szCs w:val="20"/>
          <w:lang w:eastAsia="ar-SA"/>
        </w:rPr>
        <w:t xml:space="preserve">Бутурлиновского городского поселения </w:t>
      </w:r>
    </w:p>
    <w:p w:rsidR="000628DA" w:rsidRDefault="000628DA" w:rsidP="000628DA">
      <w:pPr>
        <w:tabs>
          <w:tab w:val="left" w:pos="4536"/>
        </w:tabs>
        <w:suppressAutoHyphens/>
        <w:spacing w:after="0" w:line="240" w:lineRule="auto"/>
        <w:jc w:val="center"/>
        <w:rPr>
          <w:rFonts w:ascii="Bookman Old Style" w:eastAsia="Times New Roman" w:hAnsi="Bookman Old Style"/>
          <w:i/>
          <w:spacing w:val="15"/>
          <w:sz w:val="24"/>
          <w:szCs w:val="20"/>
          <w:lang w:eastAsia="ar-SA"/>
        </w:rPr>
      </w:pPr>
      <w:r>
        <w:rPr>
          <w:rFonts w:ascii="Bookman Old Style" w:eastAsia="Times New Roman" w:hAnsi="Bookman Old Style"/>
          <w:i/>
          <w:spacing w:val="15"/>
          <w:sz w:val="24"/>
          <w:szCs w:val="20"/>
          <w:lang w:eastAsia="ar-SA"/>
        </w:rPr>
        <w:t>Бутурлиновского муниципального района</w:t>
      </w:r>
    </w:p>
    <w:p w:rsidR="000628DA" w:rsidRDefault="000628DA" w:rsidP="000628DA">
      <w:pPr>
        <w:suppressAutoHyphens/>
        <w:spacing w:after="0" w:line="240" w:lineRule="auto"/>
        <w:jc w:val="center"/>
        <w:rPr>
          <w:rFonts w:ascii="Bookman Old Style" w:eastAsia="Times New Roman" w:hAnsi="Bookman Old Style"/>
          <w:i/>
          <w:spacing w:val="15"/>
          <w:sz w:val="24"/>
          <w:szCs w:val="24"/>
          <w:lang w:eastAsia="ar-SA"/>
        </w:rPr>
      </w:pPr>
      <w:r>
        <w:rPr>
          <w:rFonts w:ascii="Bookman Old Style" w:eastAsia="Times New Roman" w:hAnsi="Bookman Old Style"/>
          <w:i/>
          <w:spacing w:val="15"/>
          <w:sz w:val="24"/>
          <w:szCs w:val="24"/>
          <w:lang w:eastAsia="ar-SA"/>
        </w:rPr>
        <w:t>Воронежской области</w:t>
      </w:r>
    </w:p>
    <w:p w:rsidR="000628DA" w:rsidRDefault="000628DA" w:rsidP="000628DA">
      <w:pPr>
        <w:suppressAutoHyphens/>
        <w:spacing w:after="0" w:line="240" w:lineRule="auto"/>
        <w:rPr>
          <w:rFonts w:ascii="Courier New" w:eastAsia="Times New Roman" w:hAnsi="Courier New"/>
          <w:sz w:val="16"/>
          <w:szCs w:val="24"/>
          <w:lang w:eastAsia="ar-SA"/>
        </w:rPr>
      </w:pPr>
    </w:p>
    <w:p w:rsidR="000628DA" w:rsidRDefault="000628DA" w:rsidP="000628DA">
      <w:pPr>
        <w:keepNext/>
        <w:tabs>
          <w:tab w:val="num" w:pos="0"/>
        </w:tabs>
        <w:suppressAutoHyphens/>
        <w:spacing w:after="0" w:line="240" w:lineRule="auto"/>
        <w:ind w:left="576" w:hanging="576"/>
        <w:jc w:val="center"/>
        <w:outlineLvl w:val="1"/>
        <w:rPr>
          <w:rFonts w:ascii="Impact" w:eastAsia="Times New Roman" w:hAnsi="Impact"/>
          <w:spacing w:val="300"/>
          <w:sz w:val="44"/>
          <w:szCs w:val="20"/>
          <w:lang w:eastAsia="ar-SA"/>
        </w:rPr>
      </w:pPr>
      <w:r>
        <w:rPr>
          <w:rFonts w:ascii="Impact" w:eastAsia="Times New Roman" w:hAnsi="Impact"/>
          <w:spacing w:val="300"/>
          <w:sz w:val="44"/>
          <w:szCs w:val="20"/>
          <w:lang w:eastAsia="ar-SA"/>
        </w:rPr>
        <w:t>Постановление</w:t>
      </w:r>
    </w:p>
    <w:p w:rsidR="000628DA" w:rsidRDefault="000628DA" w:rsidP="000628DA">
      <w:pPr>
        <w:suppressAutoHyphens/>
        <w:spacing w:after="0" w:line="240" w:lineRule="auto"/>
        <w:rPr>
          <w:rFonts w:ascii="Times New Roman" w:eastAsia="Times New Roman" w:hAnsi="Times New Roman"/>
          <w:sz w:val="32"/>
          <w:szCs w:val="32"/>
          <w:lang w:eastAsia="ar-SA"/>
        </w:rPr>
      </w:pPr>
    </w:p>
    <w:p w:rsidR="000628DA" w:rsidRDefault="00320FC2" w:rsidP="000628DA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u w:val="single"/>
          <w:lang w:eastAsia="ar-SA"/>
        </w:rPr>
      </w:pPr>
      <w:r>
        <w:rPr>
          <w:rFonts w:ascii="Times New Roman" w:eastAsia="Times New Roman" w:hAnsi="Times New Roman"/>
          <w:sz w:val="28"/>
          <w:szCs w:val="28"/>
          <w:lang w:eastAsia="ar-SA"/>
        </w:rPr>
        <w:t>о</w:t>
      </w:r>
      <w:r w:rsidR="000628DA">
        <w:rPr>
          <w:rFonts w:ascii="Times New Roman" w:eastAsia="Times New Roman" w:hAnsi="Times New Roman"/>
          <w:sz w:val="28"/>
          <w:szCs w:val="28"/>
          <w:lang w:eastAsia="ar-SA"/>
        </w:rPr>
        <w:t>т</w:t>
      </w:r>
      <w:r>
        <w:rPr>
          <w:rFonts w:ascii="Times New Roman" w:eastAsia="Times New Roman" w:hAnsi="Times New Roman"/>
          <w:sz w:val="28"/>
          <w:szCs w:val="28"/>
          <w:lang w:eastAsia="ar-SA"/>
        </w:rPr>
        <w:t xml:space="preserve"> </w:t>
      </w:r>
      <w:r w:rsidRPr="00320FC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27</w:t>
      </w:r>
      <w:r w:rsidR="0015232F" w:rsidRPr="00320FC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.12</w:t>
      </w:r>
      <w:r w:rsidR="007C2827" w:rsidRPr="00320FC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.202</w:t>
      </w:r>
      <w:r w:rsidR="00C356BF" w:rsidRPr="00320FC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4</w:t>
      </w:r>
      <w:r w:rsidR="00784ECF" w:rsidRPr="00320FC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г.</w:t>
      </w:r>
      <w:r w:rsidR="000628DA" w:rsidRPr="00320FC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 xml:space="preserve"> № </w:t>
      </w:r>
      <w:r w:rsidRPr="00320FC2">
        <w:rPr>
          <w:rFonts w:ascii="Times New Roman" w:eastAsia="Times New Roman" w:hAnsi="Times New Roman"/>
          <w:sz w:val="28"/>
          <w:szCs w:val="28"/>
          <w:u w:val="single"/>
          <w:lang w:eastAsia="ar-SA"/>
        </w:rPr>
        <w:t>668</w:t>
      </w:r>
    </w:p>
    <w:p w:rsidR="000628DA" w:rsidRDefault="000628DA" w:rsidP="000628DA">
      <w:pPr>
        <w:suppressAutoHyphens/>
        <w:spacing w:after="0" w:line="240" w:lineRule="auto"/>
        <w:rPr>
          <w:rFonts w:ascii="Times New Roman" w:eastAsia="Times New Roman" w:hAnsi="Times New Roman"/>
          <w:sz w:val="24"/>
          <w:szCs w:val="24"/>
          <w:lang w:eastAsia="ar-SA"/>
        </w:rPr>
      </w:pPr>
      <w:r>
        <w:rPr>
          <w:rFonts w:ascii="Times New Roman" w:eastAsia="Times New Roman" w:hAnsi="Times New Roman"/>
          <w:sz w:val="20"/>
          <w:szCs w:val="20"/>
          <w:lang w:eastAsia="ar-SA"/>
        </w:rPr>
        <w:t xml:space="preserve">       </w:t>
      </w:r>
      <w:r>
        <w:rPr>
          <w:rFonts w:ascii="Times New Roman" w:eastAsia="Times New Roman" w:hAnsi="Times New Roman"/>
          <w:sz w:val="24"/>
          <w:szCs w:val="24"/>
          <w:lang w:eastAsia="ar-SA"/>
        </w:rPr>
        <w:t>г. Бутурлиновка</w:t>
      </w:r>
    </w:p>
    <w:p w:rsidR="00784ECF" w:rsidRDefault="00784ECF" w:rsidP="007C2827">
      <w:pPr>
        <w:pStyle w:val="a3"/>
        <w:spacing w:after="0"/>
        <w:ind w:right="4251"/>
        <w:jc w:val="both"/>
        <w:rPr>
          <w:color w:val="000000"/>
          <w:sz w:val="20"/>
          <w:szCs w:val="20"/>
        </w:rPr>
      </w:pPr>
    </w:p>
    <w:p w:rsidR="000628DA" w:rsidRDefault="000628DA" w:rsidP="00704C1D">
      <w:pPr>
        <w:pStyle w:val="a3"/>
        <w:spacing w:after="0"/>
        <w:ind w:right="3542"/>
        <w:jc w:val="both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Об утверждении перечня главных администраторов доходов и источников финансирования дефицита бюджета Бутурлиновского городского поселения на 202</w:t>
      </w:r>
      <w:r w:rsidR="00C356BF">
        <w:rPr>
          <w:b/>
          <w:bCs/>
          <w:color w:val="000000"/>
          <w:sz w:val="28"/>
          <w:szCs w:val="28"/>
        </w:rPr>
        <w:t>5</w:t>
      </w:r>
      <w:r>
        <w:rPr>
          <w:b/>
          <w:bCs/>
          <w:color w:val="000000"/>
          <w:sz w:val="28"/>
          <w:szCs w:val="28"/>
        </w:rPr>
        <w:t xml:space="preserve"> год и на плановый период 202</w:t>
      </w:r>
      <w:r w:rsidR="00C356BF">
        <w:rPr>
          <w:b/>
          <w:bCs/>
          <w:color w:val="000000"/>
          <w:sz w:val="28"/>
          <w:szCs w:val="28"/>
        </w:rPr>
        <w:t>6</w:t>
      </w:r>
      <w:r>
        <w:rPr>
          <w:b/>
          <w:bCs/>
          <w:color w:val="000000"/>
          <w:sz w:val="28"/>
          <w:szCs w:val="28"/>
        </w:rPr>
        <w:t>-202</w:t>
      </w:r>
      <w:r w:rsidR="00C356BF">
        <w:rPr>
          <w:b/>
          <w:bCs/>
          <w:color w:val="000000"/>
          <w:sz w:val="28"/>
          <w:szCs w:val="28"/>
        </w:rPr>
        <w:t>7</w:t>
      </w:r>
      <w:r w:rsidR="006F0B34">
        <w:rPr>
          <w:b/>
          <w:bCs/>
          <w:color w:val="000000"/>
          <w:sz w:val="28"/>
          <w:szCs w:val="28"/>
        </w:rPr>
        <w:t xml:space="preserve"> </w:t>
      </w:r>
      <w:r>
        <w:rPr>
          <w:b/>
          <w:bCs/>
          <w:color w:val="000000"/>
          <w:sz w:val="28"/>
          <w:szCs w:val="28"/>
        </w:rPr>
        <w:t>годов</w:t>
      </w:r>
    </w:p>
    <w:p w:rsidR="00704C1D" w:rsidRDefault="00704C1D" w:rsidP="00704C1D">
      <w:pPr>
        <w:pStyle w:val="a3"/>
        <w:spacing w:after="0"/>
        <w:ind w:right="3542"/>
        <w:jc w:val="both"/>
        <w:rPr>
          <w:color w:val="000000"/>
          <w:sz w:val="28"/>
          <w:szCs w:val="28"/>
        </w:rPr>
      </w:pPr>
    </w:p>
    <w:p w:rsidR="000628DA" w:rsidRDefault="000628DA" w:rsidP="00784ECF">
      <w:pPr>
        <w:pStyle w:val="a3"/>
        <w:tabs>
          <w:tab w:val="left" w:pos="851"/>
        </w:tabs>
        <w:spacing w:after="0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В соответствии с пунктом 3.2 статьи 160.1</w:t>
      </w:r>
      <w:r w:rsidR="0076710C">
        <w:rPr>
          <w:color w:val="000000"/>
          <w:sz w:val="28"/>
          <w:szCs w:val="28"/>
        </w:rPr>
        <w:t>,</w:t>
      </w:r>
      <w:r>
        <w:rPr>
          <w:color w:val="000000"/>
          <w:sz w:val="28"/>
          <w:szCs w:val="28"/>
        </w:rPr>
        <w:t xml:space="preserve"> пункт</w:t>
      </w:r>
      <w:r w:rsidR="0076710C">
        <w:rPr>
          <w:color w:val="000000"/>
          <w:sz w:val="28"/>
          <w:szCs w:val="28"/>
        </w:rPr>
        <w:t>ом</w:t>
      </w:r>
      <w:r>
        <w:rPr>
          <w:color w:val="000000"/>
          <w:sz w:val="28"/>
          <w:szCs w:val="28"/>
        </w:rPr>
        <w:t xml:space="preserve"> 4 статьи 160.2 Бюджетно</w:t>
      </w:r>
      <w:r w:rsidR="0076710C">
        <w:rPr>
          <w:color w:val="000000"/>
          <w:sz w:val="28"/>
          <w:szCs w:val="28"/>
        </w:rPr>
        <w:t>го кодекса Российской Федерации, администрация Бутурлиновского городского поселения</w:t>
      </w:r>
    </w:p>
    <w:p w:rsidR="000628DA" w:rsidRDefault="000628DA" w:rsidP="000628DA">
      <w:pPr>
        <w:pStyle w:val="a3"/>
        <w:spacing w:after="0"/>
        <w:jc w:val="center"/>
        <w:rPr>
          <w:color w:val="000000"/>
          <w:sz w:val="28"/>
          <w:szCs w:val="28"/>
        </w:rPr>
      </w:pPr>
    </w:p>
    <w:p w:rsidR="000628DA" w:rsidRDefault="000628DA" w:rsidP="000628DA">
      <w:pPr>
        <w:pStyle w:val="a3"/>
        <w:spacing w:after="0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ПОСТАНОВЛЯЕТ:</w:t>
      </w:r>
    </w:p>
    <w:p w:rsidR="000628DA" w:rsidRDefault="000628DA" w:rsidP="000628DA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704C1D" w:rsidRDefault="00704C1D" w:rsidP="00704C1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704C1D">
        <w:rPr>
          <w:color w:val="000000"/>
          <w:sz w:val="28"/>
          <w:szCs w:val="28"/>
        </w:rPr>
        <w:t>1. Утвердить перечень главных администраторов доходов бюджета Бутурлиновского городского поселения на 202</w:t>
      </w:r>
      <w:r w:rsidR="00C356BF">
        <w:rPr>
          <w:color w:val="000000"/>
          <w:sz w:val="28"/>
          <w:szCs w:val="28"/>
        </w:rPr>
        <w:t>5</w:t>
      </w:r>
      <w:r w:rsidRPr="00704C1D">
        <w:rPr>
          <w:color w:val="000000"/>
          <w:sz w:val="28"/>
          <w:szCs w:val="28"/>
        </w:rPr>
        <w:t xml:space="preserve"> год и на плановый период 202</w:t>
      </w:r>
      <w:r w:rsidR="00C356BF">
        <w:rPr>
          <w:color w:val="000000"/>
          <w:sz w:val="28"/>
          <w:szCs w:val="28"/>
        </w:rPr>
        <w:t>6</w:t>
      </w:r>
      <w:r>
        <w:rPr>
          <w:color w:val="000000"/>
          <w:sz w:val="28"/>
          <w:szCs w:val="28"/>
        </w:rPr>
        <w:t xml:space="preserve"> </w:t>
      </w:r>
      <w:r w:rsidRPr="00704C1D">
        <w:rPr>
          <w:color w:val="000000"/>
          <w:sz w:val="28"/>
          <w:szCs w:val="28"/>
        </w:rPr>
        <w:t>и 202</w:t>
      </w:r>
      <w:r w:rsidR="00C356BF">
        <w:rPr>
          <w:color w:val="000000"/>
          <w:sz w:val="28"/>
          <w:szCs w:val="28"/>
        </w:rPr>
        <w:t>7</w:t>
      </w:r>
      <w:r w:rsidRPr="00704C1D">
        <w:rPr>
          <w:color w:val="000000"/>
          <w:sz w:val="28"/>
          <w:szCs w:val="28"/>
        </w:rPr>
        <w:t xml:space="preserve"> годов согласно приложению 1 к настоящему постановлению.</w:t>
      </w:r>
    </w:p>
    <w:p w:rsidR="00704C1D" w:rsidRPr="00704C1D" w:rsidRDefault="00704C1D" w:rsidP="00704C1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</w:p>
    <w:p w:rsidR="00704C1D" w:rsidRDefault="00704C1D" w:rsidP="00704C1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704C1D">
        <w:rPr>
          <w:color w:val="000000"/>
          <w:sz w:val="28"/>
          <w:szCs w:val="28"/>
        </w:rPr>
        <w:t>2. Утвердить перечень главных администраторов источников внутреннего финансирования дефицита бюджета Бутурлиновского городского поселения на 202</w:t>
      </w:r>
      <w:r w:rsidR="00C356BF">
        <w:rPr>
          <w:color w:val="000000"/>
          <w:sz w:val="28"/>
          <w:szCs w:val="28"/>
        </w:rPr>
        <w:t>5</w:t>
      </w:r>
      <w:r w:rsidRPr="00704C1D">
        <w:rPr>
          <w:color w:val="000000"/>
          <w:sz w:val="28"/>
          <w:szCs w:val="28"/>
        </w:rPr>
        <w:t xml:space="preserve"> год и на плановый период 202</w:t>
      </w:r>
      <w:r w:rsidR="00C356BF">
        <w:rPr>
          <w:color w:val="000000"/>
          <w:sz w:val="28"/>
          <w:szCs w:val="28"/>
        </w:rPr>
        <w:t>6</w:t>
      </w:r>
      <w:r w:rsidRPr="00704C1D">
        <w:rPr>
          <w:color w:val="000000"/>
          <w:sz w:val="28"/>
          <w:szCs w:val="28"/>
        </w:rPr>
        <w:t xml:space="preserve"> и 202</w:t>
      </w:r>
      <w:r w:rsidR="00C356BF">
        <w:rPr>
          <w:color w:val="000000"/>
          <w:sz w:val="28"/>
          <w:szCs w:val="28"/>
        </w:rPr>
        <w:t>7</w:t>
      </w:r>
      <w:r w:rsidRPr="00704C1D">
        <w:rPr>
          <w:color w:val="000000"/>
          <w:sz w:val="28"/>
          <w:szCs w:val="28"/>
        </w:rPr>
        <w:t xml:space="preserve"> годов согласно приложению 2 к настоящему постановлению.</w:t>
      </w:r>
    </w:p>
    <w:p w:rsidR="00704C1D" w:rsidRPr="00704C1D" w:rsidRDefault="00704C1D" w:rsidP="00704C1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</w:p>
    <w:p w:rsidR="00704C1D" w:rsidRDefault="00704C1D" w:rsidP="00704C1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704C1D">
        <w:rPr>
          <w:color w:val="000000"/>
          <w:sz w:val="28"/>
          <w:szCs w:val="28"/>
        </w:rPr>
        <w:t>3. Опубликовать настоящее постановление в официальном периодическом печатном издании «Вестник муниципальных правовых актов Бутурлиновского городского поселения Бутурлиновского муниципального района Воронежской области» и разместить в информационно-телекоммуникационной сети «Интернет» на официальном сайте органов местного самоуправления Бутурлиновского городского поселения Бутурлиновского муниципальн</w:t>
      </w:r>
      <w:r>
        <w:rPr>
          <w:color w:val="000000"/>
          <w:sz w:val="28"/>
          <w:szCs w:val="28"/>
        </w:rPr>
        <w:t>ого района Воронежской области.</w:t>
      </w:r>
    </w:p>
    <w:p w:rsidR="00704C1D" w:rsidRPr="00704C1D" w:rsidRDefault="00704C1D" w:rsidP="00704C1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</w:p>
    <w:p w:rsidR="00704C1D" w:rsidRDefault="00704C1D" w:rsidP="00704C1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 w:rsidRPr="00704C1D">
        <w:rPr>
          <w:color w:val="000000"/>
          <w:sz w:val="28"/>
          <w:szCs w:val="28"/>
        </w:rPr>
        <w:lastRenderedPageBreak/>
        <w:t>4. Настоящее постановление вступает в силу с 01 января 202</w:t>
      </w:r>
      <w:r w:rsidR="00C356BF">
        <w:rPr>
          <w:color w:val="000000"/>
          <w:sz w:val="28"/>
          <w:szCs w:val="28"/>
        </w:rPr>
        <w:t>5</w:t>
      </w:r>
      <w:r w:rsidRPr="00704C1D">
        <w:rPr>
          <w:color w:val="000000"/>
          <w:sz w:val="28"/>
          <w:szCs w:val="28"/>
        </w:rPr>
        <w:t xml:space="preserve"> года.</w:t>
      </w:r>
    </w:p>
    <w:p w:rsidR="00704C1D" w:rsidRDefault="00704C1D" w:rsidP="00704C1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</w:p>
    <w:p w:rsidR="000628DA" w:rsidRDefault="00704C1D" w:rsidP="00704C1D">
      <w:pPr>
        <w:pStyle w:val="a3"/>
        <w:spacing w:after="0"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5</w:t>
      </w:r>
      <w:r w:rsidR="007C2827" w:rsidRPr="007C2827">
        <w:rPr>
          <w:color w:val="000000"/>
          <w:sz w:val="28"/>
          <w:szCs w:val="28"/>
        </w:rPr>
        <w:t>. Контроль за исполнением настоящего постановления оставляю за собой.</w:t>
      </w:r>
    </w:p>
    <w:p w:rsidR="000628DA" w:rsidRDefault="000628DA" w:rsidP="000628DA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784ECF" w:rsidRDefault="00784ECF" w:rsidP="000628DA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0628DA" w:rsidRDefault="000628DA" w:rsidP="000628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Глава администрации Бутурлиновского </w:t>
      </w:r>
    </w:p>
    <w:p w:rsidR="000628DA" w:rsidRDefault="0072069C" w:rsidP="000628DA">
      <w:pPr>
        <w:pStyle w:val="a3"/>
        <w:spacing w:after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городского поселения</w:t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="00784ECF">
        <w:rPr>
          <w:color w:val="000000"/>
          <w:sz w:val="28"/>
          <w:szCs w:val="28"/>
        </w:rPr>
        <w:tab/>
      </w:r>
      <w:r w:rsidR="000628DA">
        <w:rPr>
          <w:color w:val="000000"/>
          <w:sz w:val="28"/>
          <w:szCs w:val="28"/>
        </w:rPr>
        <w:t>А. В. Головков</w:t>
      </w:r>
    </w:p>
    <w:p w:rsidR="0072069C" w:rsidRDefault="0072069C" w:rsidP="000628DA">
      <w:pPr>
        <w:pStyle w:val="a3"/>
        <w:spacing w:after="0"/>
        <w:jc w:val="both"/>
        <w:rPr>
          <w:color w:val="000000"/>
          <w:sz w:val="28"/>
          <w:szCs w:val="28"/>
        </w:rPr>
      </w:pPr>
    </w:p>
    <w:p w:rsidR="00784ECF" w:rsidRDefault="00784ECF" w:rsidP="000628DA">
      <w:pPr>
        <w:pStyle w:val="a3"/>
        <w:spacing w:after="0"/>
        <w:jc w:val="both"/>
        <w:rPr>
          <w:color w:val="000000"/>
          <w:sz w:val="28"/>
          <w:szCs w:val="28"/>
        </w:rPr>
        <w:sectPr w:rsidR="00784ECF" w:rsidSect="00704C1D">
          <w:pgSz w:w="11906" w:h="16838"/>
          <w:pgMar w:top="709" w:right="567" w:bottom="1134" w:left="1701" w:header="709" w:footer="709" w:gutter="0"/>
          <w:cols w:space="708"/>
          <w:docGrid w:linePitch="360"/>
        </w:sectPr>
      </w:pPr>
    </w:p>
    <w:p w:rsidR="0072069C" w:rsidRPr="0072069C" w:rsidRDefault="0072069C" w:rsidP="00704C1D">
      <w:pPr>
        <w:pStyle w:val="a3"/>
        <w:spacing w:after="0"/>
        <w:ind w:left="4536"/>
        <w:jc w:val="right"/>
        <w:rPr>
          <w:color w:val="000000"/>
          <w:sz w:val="28"/>
          <w:szCs w:val="28"/>
        </w:rPr>
      </w:pPr>
      <w:r w:rsidRPr="0072069C">
        <w:rPr>
          <w:color w:val="000000"/>
          <w:sz w:val="28"/>
          <w:szCs w:val="28"/>
        </w:rPr>
        <w:lastRenderedPageBreak/>
        <w:t>Приложение</w:t>
      </w:r>
      <w:r w:rsidR="00704C1D">
        <w:rPr>
          <w:color w:val="000000"/>
          <w:sz w:val="28"/>
          <w:szCs w:val="28"/>
        </w:rPr>
        <w:t xml:space="preserve"> 1</w:t>
      </w:r>
    </w:p>
    <w:p w:rsidR="0072069C" w:rsidRPr="0072069C" w:rsidRDefault="0072069C" w:rsidP="00704C1D">
      <w:pPr>
        <w:pStyle w:val="a3"/>
        <w:spacing w:after="0"/>
        <w:ind w:left="4536"/>
        <w:jc w:val="right"/>
        <w:rPr>
          <w:color w:val="000000"/>
          <w:sz w:val="28"/>
          <w:szCs w:val="28"/>
        </w:rPr>
      </w:pPr>
      <w:r w:rsidRPr="0072069C">
        <w:rPr>
          <w:color w:val="000000"/>
          <w:sz w:val="28"/>
          <w:szCs w:val="28"/>
        </w:rPr>
        <w:t>к постановлению администрации</w:t>
      </w:r>
    </w:p>
    <w:p w:rsidR="0072069C" w:rsidRPr="0072069C" w:rsidRDefault="0072069C" w:rsidP="00704C1D">
      <w:pPr>
        <w:pStyle w:val="a3"/>
        <w:spacing w:after="0"/>
        <w:ind w:left="4536"/>
        <w:jc w:val="right"/>
        <w:rPr>
          <w:color w:val="000000"/>
          <w:sz w:val="28"/>
          <w:szCs w:val="28"/>
        </w:rPr>
      </w:pPr>
      <w:r w:rsidRPr="0072069C">
        <w:rPr>
          <w:color w:val="000000"/>
          <w:sz w:val="28"/>
          <w:szCs w:val="28"/>
        </w:rPr>
        <w:t>Бутурлиновского городского поселения</w:t>
      </w:r>
    </w:p>
    <w:p w:rsidR="0072069C" w:rsidRDefault="00320FC2" w:rsidP="00704C1D">
      <w:pPr>
        <w:pStyle w:val="a3"/>
        <w:spacing w:after="0"/>
        <w:ind w:left="4536"/>
        <w:jc w:val="right"/>
        <w:rPr>
          <w:color w:val="000000"/>
          <w:sz w:val="28"/>
          <w:szCs w:val="28"/>
        </w:rPr>
      </w:pPr>
      <w:r>
        <w:rPr>
          <w:rFonts w:eastAsia="Times New Roman"/>
          <w:sz w:val="28"/>
          <w:szCs w:val="28"/>
          <w:lang w:eastAsia="ar-SA"/>
        </w:rPr>
        <w:t>о</w:t>
      </w:r>
      <w:r w:rsidR="00203B47">
        <w:rPr>
          <w:rFonts w:eastAsia="Times New Roman"/>
          <w:sz w:val="28"/>
          <w:szCs w:val="28"/>
          <w:lang w:eastAsia="ar-SA"/>
        </w:rPr>
        <w:t>т</w:t>
      </w:r>
      <w:r>
        <w:rPr>
          <w:rFonts w:eastAsia="Times New Roman"/>
          <w:sz w:val="28"/>
          <w:szCs w:val="28"/>
          <w:lang w:eastAsia="ar-SA"/>
        </w:rPr>
        <w:t xml:space="preserve"> </w:t>
      </w:r>
      <w:r w:rsidRPr="00320FC2">
        <w:rPr>
          <w:rFonts w:eastAsia="Times New Roman"/>
          <w:sz w:val="28"/>
          <w:szCs w:val="28"/>
          <w:u w:val="single"/>
          <w:lang w:eastAsia="ar-SA"/>
        </w:rPr>
        <w:t>27</w:t>
      </w:r>
      <w:r w:rsidR="00704C1D" w:rsidRPr="00320FC2">
        <w:rPr>
          <w:rFonts w:eastAsia="Times New Roman"/>
          <w:sz w:val="28"/>
          <w:szCs w:val="28"/>
          <w:u w:val="single"/>
          <w:lang w:eastAsia="ar-SA"/>
        </w:rPr>
        <w:t>.12.202</w:t>
      </w:r>
      <w:r w:rsidR="00C356BF" w:rsidRPr="00320FC2">
        <w:rPr>
          <w:rFonts w:eastAsia="Times New Roman"/>
          <w:sz w:val="28"/>
          <w:szCs w:val="28"/>
          <w:u w:val="single"/>
          <w:lang w:eastAsia="ar-SA"/>
        </w:rPr>
        <w:t>4</w:t>
      </w:r>
      <w:r w:rsidR="00203B47" w:rsidRPr="00320FC2">
        <w:rPr>
          <w:rFonts w:eastAsia="Times New Roman"/>
          <w:sz w:val="28"/>
          <w:szCs w:val="28"/>
          <w:u w:val="single"/>
          <w:lang w:eastAsia="ar-SA"/>
        </w:rPr>
        <w:t xml:space="preserve"> г. № </w:t>
      </w:r>
      <w:r w:rsidRPr="00320FC2">
        <w:rPr>
          <w:rFonts w:eastAsia="Times New Roman"/>
          <w:sz w:val="28"/>
          <w:szCs w:val="28"/>
          <w:u w:val="single"/>
          <w:lang w:eastAsia="ar-SA"/>
        </w:rPr>
        <w:t>668</w:t>
      </w:r>
    </w:p>
    <w:p w:rsidR="0076710C" w:rsidRDefault="0076710C" w:rsidP="0072069C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72069C" w:rsidRPr="0072069C" w:rsidRDefault="0072069C" w:rsidP="0072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Перечень главных администраторов доходов бюджета </w:t>
      </w:r>
    </w:p>
    <w:p w:rsidR="0072069C" w:rsidRPr="0072069C" w:rsidRDefault="0072069C" w:rsidP="0072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Бутурлиновского городского поселения на 202</w:t>
      </w:r>
      <w:r w:rsidR="00C356B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 и </w:t>
      </w:r>
    </w:p>
    <w:p w:rsidR="0072069C" w:rsidRPr="0072069C" w:rsidRDefault="0072069C" w:rsidP="0072069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плановый период 202</w:t>
      </w:r>
      <w:r w:rsidR="00C356B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202</w:t>
      </w:r>
      <w:r w:rsidR="00C356B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годов</w:t>
      </w:r>
    </w:p>
    <w:p w:rsidR="0072069C" w:rsidRDefault="0072069C" w:rsidP="0072069C">
      <w:pPr>
        <w:pStyle w:val="a3"/>
        <w:spacing w:after="0"/>
        <w:jc w:val="right"/>
        <w:rPr>
          <w:color w:val="000000"/>
          <w:sz w:val="28"/>
          <w:szCs w:val="28"/>
        </w:rPr>
      </w:pPr>
    </w:p>
    <w:tbl>
      <w:tblPr>
        <w:tblW w:w="9984" w:type="dxa"/>
        <w:tblInd w:w="-87" w:type="dxa"/>
        <w:tblLayout w:type="fixed"/>
        <w:tblLook w:val="0000" w:firstRow="0" w:lastRow="0" w:firstColumn="0" w:lastColumn="0" w:noHBand="0" w:noVBand="0"/>
      </w:tblPr>
      <w:tblGrid>
        <w:gridCol w:w="1517"/>
        <w:gridCol w:w="3431"/>
        <w:gridCol w:w="5036"/>
      </w:tblGrid>
      <w:tr w:rsidR="006F0B34" w:rsidRPr="0072069C" w:rsidTr="00203B47">
        <w:trPr>
          <w:trHeight w:val="769"/>
        </w:trPr>
        <w:tc>
          <w:tcPr>
            <w:tcW w:w="494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4" w:rsidRPr="006F0B34" w:rsidRDefault="006F0B34" w:rsidP="006F0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b/>
                <w:sz w:val="28"/>
                <w:szCs w:val="28"/>
              </w:rPr>
              <w:t>Код бюджетной классификации Российской Федерации</w:t>
            </w:r>
          </w:p>
        </w:tc>
        <w:tc>
          <w:tcPr>
            <w:tcW w:w="5036" w:type="dxa"/>
            <w:vMerge w:val="restart"/>
            <w:tcBorders>
              <w:top w:val="single" w:sz="4" w:space="0" w:color="000000"/>
              <w:left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6F0B34" w:rsidRPr="006F0B34" w:rsidRDefault="006F0B34" w:rsidP="006F0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 главного администратора доходов</w:t>
            </w:r>
          </w:p>
        </w:tc>
      </w:tr>
      <w:tr w:rsidR="006F0B34" w:rsidRPr="0072069C" w:rsidTr="00203B47">
        <w:trPr>
          <w:trHeight w:val="1157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6F0B34" w:rsidRPr="00203B47" w:rsidRDefault="006F0B34" w:rsidP="006F0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03B47">
              <w:rPr>
                <w:rFonts w:ascii="Times New Roman" w:hAnsi="Times New Roman" w:cs="Times New Roman"/>
                <w:b/>
                <w:sz w:val="28"/>
                <w:szCs w:val="28"/>
              </w:rPr>
              <w:t>главного администратора доходов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6F0B34" w:rsidRPr="006F0B34" w:rsidRDefault="006F0B34" w:rsidP="006F0B34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b/>
                <w:sz w:val="28"/>
                <w:szCs w:val="28"/>
              </w:rPr>
              <w:t>доходов бюджета</w:t>
            </w:r>
          </w:p>
        </w:tc>
        <w:tc>
          <w:tcPr>
            <w:tcW w:w="5036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6F0B34" w:rsidRPr="0072069C" w:rsidTr="00203B47">
        <w:trPr>
          <w:trHeight w:val="1157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b/>
                <w:sz w:val="28"/>
                <w:szCs w:val="28"/>
              </w:rPr>
              <w:t>Администрация Бутурлиновского городского поселения Бутурлиновского муниципального района Воронежской области</w:t>
            </w:r>
          </w:p>
        </w:tc>
      </w:tr>
      <w:tr w:rsidR="006F0B34" w:rsidRPr="0072069C" w:rsidTr="0035724E">
        <w:trPr>
          <w:trHeight w:val="1157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1 11 01050 13 0000 120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поселениям</w:t>
            </w:r>
          </w:p>
        </w:tc>
      </w:tr>
      <w:tr w:rsidR="006F0B34" w:rsidRPr="0072069C" w:rsidTr="00203B47">
        <w:trPr>
          <w:trHeight w:val="1238"/>
        </w:trPr>
        <w:tc>
          <w:tcPr>
            <w:tcW w:w="15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1 11 05025 13 0000 120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0B34" w:rsidRPr="0072069C" w:rsidTr="00203B47">
        <w:trPr>
          <w:trHeight w:val="84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1 11 05035 13 0000 120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        учреждений (за исключением имущества муниципальных бюджетных и автономных учреждений)</w:t>
            </w:r>
          </w:p>
        </w:tc>
      </w:tr>
      <w:tr w:rsidR="007C2827" w:rsidRPr="0072069C" w:rsidTr="00203B47">
        <w:trPr>
          <w:trHeight w:val="1238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27" w:rsidRPr="0072069C" w:rsidRDefault="007C2827" w:rsidP="007C2827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lastRenderedPageBreak/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27" w:rsidRPr="0072069C" w:rsidRDefault="007C2827" w:rsidP="007C2827">
            <w:pPr>
              <w:widowControl w:val="0"/>
              <w:suppressAutoHyphens/>
              <w:snapToGrid w:val="0"/>
              <w:spacing w:after="0" w:line="240" w:lineRule="auto"/>
              <w:rPr>
                <w:rFonts w:ascii="Times New Roman" w:eastAsia="Arial" w:hAnsi="Times New Roman" w:cs="Arial"/>
                <w:sz w:val="28"/>
                <w:szCs w:val="28"/>
                <w:lang w:eastAsia="hi-IN" w:bidi="hi-IN"/>
              </w:rPr>
            </w:pPr>
            <w:r>
              <w:rPr>
                <w:rFonts w:ascii="Times New Roman" w:eastAsia="Arial" w:hAnsi="Times New Roman" w:cs="Arial"/>
                <w:sz w:val="28"/>
                <w:szCs w:val="28"/>
                <w:lang w:eastAsia="hi-IN" w:bidi="hi-IN"/>
              </w:rPr>
              <w:t>1 11 05035 13 0001 120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C2827" w:rsidRPr="0072069C" w:rsidRDefault="007C2827" w:rsidP="00203B47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Arial"/>
                <w:color w:val="000000"/>
                <w:sz w:val="28"/>
                <w:szCs w:val="28"/>
                <w:lang w:eastAsia="hi-IN" w:bidi="hi-IN"/>
              </w:rPr>
            </w:pPr>
            <w:r w:rsidRPr="00167304">
              <w:rPr>
                <w:rFonts w:ascii="Times New Roman" w:eastAsia="Arial" w:hAnsi="Times New Roman" w:cs="Arial"/>
                <w:color w:val="000000"/>
                <w:sz w:val="28"/>
                <w:szCs w:val="28"/>
                <w:lang w:eastAsia="hi-IN" w:bidi="hi-IN"/>
              </w:rPr>
              <w:t>Доходы от сдачи в аренду имущества, находящегося в оперативном управлении органов управления городских поселений и созданных ими         учреждений (за исключением имущества муниципальных бюджетных и автономных учреждений)</w:t>
            </w:r>
            <w:r>
              <w:rPr>
                <w:rFonts w:ascii="Times New Roman" w:eastAsia="Arial" w:hAnsi="Times New Roman" w:cs="Arial"/>
                <w:color w:val="000000"/>
                <w:sz w:val="28"/>
                <w:szCs w:val="28"/>
                <w:lang w:eastAsia="hi-IN" w:bidi="hi-IN"/>
              </w:rPr>
              <w:t xml:space="preserve"> </w:t>
            </w:r>
            <w:r w:rsidRPr="00167304">
              <w:rPr>
                <w:rFonts w:ascii="Times New Roman" w:eastAsia="Arial" w:hAnsi="Times New Roman" w:cs="Arial"/>
                <w:color w:val="000000"/>
                <w:sz w:val="28"/>
                <w:szCs w:val="28"/>
                <w:lang w:eastAsia="hi-IN" w:bidi="hi-IN"/>
              </w:rPr>
              <w:t>(аренда лыжероллерной трассы)</w:t>
            </w:r>
          </w:p>
        </w:tc>
      </w:tr>
      <w:tr w:rsidR="006F0B34" w:rsidRPr="0072069C" w:rsidTr="00203B47">
        <w:trPr>
          <w:trHeight w:val="1238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1 11 05075 13 0000 120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 xml:space="preserve">Доходы от сдачи в аренду имущества, составляющего казну городских поселений (за исключением земельных участков) </w:t>
            </w:r>
          </w:p>
        </w:tc>
      </w:tr>
      <w:tr w:rsidR="006F0B34" w:rsidRPr="0072069C" w:rsidTr="0035724E">
        <w:trPr>
          <w:trHeight w:val="1238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1 11 05314 13 0000 120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государственная собственность на которые не разграничена и которые расположены в границах городских поселений</w:t>
            </w:r>
          </w:p>
        </w:tc>
      </w:tr>
      <w:tr w:rsidR="006F0B34" w:rsidRPr="0072069C" w:rsidTr="0035724E">
        <w:trPr>
          <w:trHeight w:val="1006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1 11 05325 13 0000 120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Плата по соглашениям об установлении сервитута, заключенным органами местного самоуправления городских поселений, государственными или муниципальными предприятиями либо государственными или муниципальными учреждениями в отношении земельных участков, находящихся в собственности городских поселений</w:t>
            </w:r>
          </w:p>
        </w:tc>
      </w:tr>
      <w:tr w:rsidR="006F0B34" w:rsidRPr="0072069C" w:rsidTr="00203B47">
        <w:trPr>
          <w:trHeight w:val="840"/>
        </w:trPr>
        <w:tc>
          <w:tcPr>
            <w:tcW w:w="15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111 07015 13 0000 120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поселениями</w:t>
            </w:r>
          </w:p>
        </w:tc>
      </w:tr>
      <w:tr w:rsidR="006F0B34" w:rsidRPr="0072069C" w:rsidTr="00203B47">
        <w:trPr>
          <w:trHeight w:val="1006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1 11 08050 13 0000 120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Средства, получаемые от передачи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залог, в доверительное управление</w:t>
            </w:r>
          </w:p>
        </w:tc>
      </w:tr>
      <w:tr w:rsidR="006F0B34" w:rsidRPr="0072069C" w:rsidTr="00203B47">
        <w:trPr>
          <w:trHeight w:val="1006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1 11 09035 13 0000 120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 от эксплуатации и использования имущества автомобильных дорог, находящихся в собственности городских поселений</w:t>
            </w:r>
          </w:p>
        </w:tc>
      </w:tr>
      <w:tr w:rsidR="006F0B34" w:rsidRPr="0072069C" w:rsidTr="0035724E">
        <w:trPr>
          <w:trHeight w:val="1006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1 11 09045 13 0000 120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</w:tr>
      <w:tr w:rsidR="006F0B34" w:rsidRPr="0072069C" w:rsidTr="0035724E">
        <w:trPr>
          <w:trHeight w:val="1006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1 11 09045 13 0001 120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40217E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7E">
              <w:rPr>
                <w:rFonts w:ascii="Times New Roman" w:hAnsi="Times New Roman" w:cs="Times New Roman"/>
                <w:sz w:val="28"/>
                <w:szCs w:val="28"/>
              </w:rPr>
              <w:t>Прочие поступления от использования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 - платежи, взимаемые за наем жилых помещений муниципального жилищного фонда</w:t>
            </w:r>
          </w:p>
        </w:tc>
      </w:tr>
      <w:tr w:rsidR="006F0B34" w:rsidRPr="0072069C" w:rsidTr="00203B47">
        <w:trPr>
          <w:trHeight w:val="871"/>
        </w:trPr>
        <w:tc>
          <w:tcPr>
            <w:tcW w:w="15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1 13 01995 13 0000 130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Прочие доходы от оказания платных услуг (работ) получателями средств бюджетов городских поселений</w:t>
            </w:r>
          </w:p>
        </w:tc>
      </w:tr>
      <w:tr w:rsidR="006F0B34" w:rsidRPr="0072069C" w:rsidTr="00203B47">
        <w:trPr>
          <w:trHeight w:val="871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1 13 02065 13 0000 130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Доходы, поступающие в порядке возмещения расходов, понесенных в связи с эксплуатацией имущества городских поселений</w:t>
            </w:r>
          </w:p>
        </w:tc>
      </w:tr>
      <w:tr w:rsidR="006F0B34" w:rsidRPr="0072069C" w:rsidTr="00203B47">
        <w:trPr>
          <w:trHeight w:val="871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1 13 02995 13 0000 130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 бюджетов городских поселений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1 13 02995 13 0001 130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Прочие доходы от компенсации затрат бюджетов городских поселений (компенсация затрат за проведение соревнований)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1 14 01050 13 0000 410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 от продажи квартир, находящихся в собственности городских поселений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1 14 02052 13 0000 410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основных средств по указанному имуществу</w:t>
            </w:r>
          </w:p>
        </w:tc>
      </w:tr>
      <w:tr w:rsidR="006F0B34" w:rsidRPr="0072069C" w:rsidTr="00203B47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1 14 02053 13 0000 410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6F0B34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1 14 02052 13 0000 440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имущества, находящегося в оперативном управлении учреждений, находящихся в ведении органов управления городских поселений (за исключением имущества муниципальных бюджетных и автономных учреждений), в части реализации материальных запасов по указанному имуществу</w:t>
            </w:r>
          </w:p>
        </w:tc>
      </w:tr>
      <w:tr w:rsidR="006F0B34" w:rsidRPr="0072069C" w:rsidTr="00203B47">
        <w:trPr>
          <w:trHeight w:val="2538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1 14 02053 13 0000 440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 от реализации иного имущества, находящегося в собственности городских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материальных запасов по указанному имуществу</w:t>
            </w:r>
          </w:p>
        </w:tc>
      </w:tr>
      <w:tr w:rsidR="006F0B34" w:rsidRPr="0072069C" w:rsidTr="0040217E">
        <w:trPr>
          <w:trHeight w:val="1948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1 14 06025 13 0000 430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Доходы от продажи земельных участков, находящихся в собственности городских поселений (за исключением земельных участков муниципальных бюджетных и автономных учреждений)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1 15 02050 13 0000 140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Платежи, взимаемые органами местного самоуправления (организациями) городских поселений за выполнение определенных функций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1 16 10031 13 0000 140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Возмещение ущерба при возникновении иных страховых случаев, когда выгодоприобретателями выступают получатели средств бюджета городских поселений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1 16 10032 13 0000 140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Прочее возмещение ущерба, причиненного муниципальному имуществу городского поселения (за исключением имущества, закрепленного за муниципальными бюджетными (автономными) учреждениями, унитарными предприятиями)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1 16 10061 13 0000 140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1 16 10062 13 0000 140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Платежи в целях возмещения убытков, причиненных уклонением от заключения с муниципальным органом городского поселения (муниципальным казенным учреждением) муниципального контракта, финансируемого за счет средств муниципального дорожного фонда, а также иные денежные средства, подлежащие зачислению в бюджет городского поселения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</w:t>
            </w:r>
          </w:p>
        </w:tc>
      </w:tr>
      <w:tr w:rsidR="006F0B34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1 16 07010 13 0000 140</w:t>
            </w:r>
          </w:p>
        </w:tc>
        <w:tc>
          <w:tcPr>
            <w:tcW w:w="503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Штрафы, неустойки, пени, уплаченные в случае просрочки исполнения поставщиком (подрядчиком, исполнителем) обязательств, предусмотренных муниципальным контрактом, заключенным муниципальным органом, казенным учреждением городского поселения</w:t>
            </w:r>
          </w:p>
        </w:tc>
      </w:tr>
      <w:tr w:rsidR="006F0B34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1 16 07090 13 0000 140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Иные штрафы, неустойки, пени, уплаченные в соответствии с законом или договором в случае неисполнения или ненадлежащего исполнения обязательств перед муниципальным органом, (муниципальным казенным учреждением) городского поселения</w:t>
            </w:r>
          </w:p>
        </w:tc>
      </w:tr>
      <w:tr w:rsidR="006F0B34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1 16 37040 13 0000 140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Поступления сумм в возмещение вреда, причиняемого автомобильным дорогам местного значения транспортными средствами, осуществляющими перевозки тяжеловесных и (или) крупногабаритных грузов, зачисляемые в бюджеты городских поселений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1 17 01050 13 0000 180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Невыясненные поступления, зачисляемые в бюджеты городских поселений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1 17 05050 13 0000 180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поселений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1 17 05050 13 0001 180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40217E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7E">
              <w:rPr>
                <w:rFonts w:ascii="Times New Roman" w:hAnsi="Times New Roman" w:cs="Times New Roman"/>
                <w:sz w:val="28"/>
                <w:szCs w:val="28"/>
              </w:rPr>
              <w:t>Прочие неналоговые доходы бюджетов городских поселений (платежи за право на заключение договоров на размещение нестационарных торговых объектов)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1 17 15030 13 0001 150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поселений (инициативные платежи от юридических лиц)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1 17 15030 13 0002 150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Инициативные платежи, зачисляемые в бюджеты городских поселений (инициативные платежи от физических лиц)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2 02 15001 13 0000 150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40217E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7E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поселений на выравнивание бюджетной обеспеченности</w:t>
            </w:r>
          </w:p>
        </w:tc>
      </w:tr>
      <w:tr w:rsidR="006F0B34" w:rsidRPr="0072069C" w:rsidTr="00203B47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2 02 15002 13 0000 150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поселений на поддержку мер по обеспечению сбалансированности бюджетов</w:t>
            </w:r>
          </w:p>
        </w:tc>
      </w:tr>
      <w:tr w:rsidR="006F0B34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2 02 15009 13 0000 150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поселений на частичную компенсацию дополнительных расходов на повышение оплаты труда работников бюджетной сферы</w:t>
            </w:r>
          </w:p>
        </w:tc>
      </w:tr>
      <w:tr w:rsidR="0015232F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32F" w:rsidRPr="006F0B34" w:rsidRDefault="0015232F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15232F" w:rsidRPr="006F0B34" w:rsidRDefault="0015232F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2 02 15399 13 0000 150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15232F" w:rsidRPr="006F0B34" w:rsidRDefault="0015232F" w:rsidP="0015232F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Дотации бюджетам городских поселений на премирование победителей Всероссийского конкурса «Лучшая муниципальная практика»</w:t>
            </w:r>
          </w:p>
        </w:tc>
      </w:tr>
      <w:tr w:rsidR="006F0B34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2 02 19999 13 0000 150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Прочие дотации бюджетам городских поселений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2 02 20077 13 0000 150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софинансирование капитальных вложений в объекты муниципальной собственности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2 02 20216 13 0000 150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осуществление дорожной деятельности в отношении автомобильных дорог общего пользования, а также капитального ремонта и ремонта дворовых территорий многоквартирных домов, проездов к дворовым территориям многоквартирных домов населенных пунктов</w:t>
            </w:r>
          </w:p>
        </w:tc>
      </w:tr>
      <w:tr w:rsidR="006F0B34" w:rsidRPr="0072069C" w:rsidTr="0035724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2 02 20302 13 0000 150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обеспечение мероприятий по переселению граждан из аварийного жилищного фонда, в том числе переселению граждан из аварийного жилищного фонда с учетом необходимости развития малоэтажного жилищного строительства, за счет средств бюджетов</w:t>
            </w:r>
          </w:p>
        </w:tc>
      </w:tr>
      <w:tr w:rsidR="0040217E" w:rsidRPr="0072069C" w:rsidTr="00203B47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17E" w:rsidRPr="006F0B34" w:rsidRDefault="0040217E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17E" w:rsidRPr="006F0B34" w:rsidRDefault="0040217E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2 02 25027 13 0000 150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17E" w:rsidRPr="006F0B34" w:rsidRDefault="0040217E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40217E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реализацию мероприятий государственной программы Российской Федерации "Доступная среда"</w:t>
            </w:r>
          </w:p>
        </w:tc>
      </w:tr>
      <w:tr w:rsidR="006F0B34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6F0B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2 02 25555 13 0000 150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6F0B34" w:rsidRPr="006F0B34" w:rsidRDefault="006F0B34" w:rsidP="00203B47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F0B34">
              <w:rPr>
                <w:rFonts w:ascii="Times New Roman" w:hAnsi="Times New Roman" w:cs="Times New Roman"/>
                <w:sz w:val="28"/>
                <w:szCs w:val="28"/>
              </w:rPr>
              <w:t>Субсидии бюджетам городских поселений на реализацию программ формирования современной городской среды</w:t>
            </w:r>
          </w:p>
        </w:tc>
      </w:tr>
      <w:tr w:rsidR="0040217E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2 02 29999 13 0000 150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7E" w:rsidRPr="0072069C" w:rsidRDefault="0040217E" w:rsidP="00203B47">
            <w:pPr>
              <w:keepNext/>
              <w:widowControl w:val="0"/>
              <w:numPr>
                <w:ilvl w:val="8"/>
                <w:numId w:val="0"/>
              </w:numPr>
              <w:tabs>
                <w:tab w:val="num" w:pos="0"/>
              </w:tabs>
              <w:autoSpaceDE w:val="0"/>
              <w:snapToGrid w:val="0"/>
              <w:spacing w:after="0" w:line="240" w:lineRule="auto"/>
              <w:ind w:left="-108" w:right="-5"/>
              <w:jc w:val="both"/>
              <w:outlineLvl w:val="8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Прочие субсидии бюджетам </w:t>
            </w:r>
            <w:r w:rsidRPr="0072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городских </w:t>
            </w: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поселений</w:t>
            </w:r>
          </w:p>
        </w:tc>
      </w:tr>
      <w:tr w:rsidR="0040217E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2 02 40014 13 0000 150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7E" w:rsidRPr="0072069C" w:rsidRDefault="0040217E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Межбюджетные трансферты, передаваемые бюджетам </w:t>
            </w:r>
            <w:r w:rsidRPr="0072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городских </w:t>
            </w: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</w:tr>
      <w:tr w:rsidR="0040217E" w:rsidRPr="0072069C" w:rsidTr="00251D1E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2 02 45160 13 0000 150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7E" w:rsidRPr="0072069C" w:rsidRDefault="0040217E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Межбюджетные трансферты, передаваемые бюджетам </w:t>
            </w:r>
            <w:r w:rsidRPr="0072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городских </w:t>
            </w: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поселений для компенсации дополнительных расходов, возникших в результате решений, принятых органами власти другого уровня</w:t>
            </w:r>
          </w:p>
        </w:tc>
      </w:tr>
      <w:tr w:rsidR="0040217E" w:rsidRPr="0072069C" w:rsidTr="00251D1E">
        <w:trPr>
          <w:trHeight w:val="630"/>
        </w:trPr>
        <w:tc>
          <w:tcPr>
            <w:tcW w:w="15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widowControl w:val="0"/>
              <w:autoSpaceDE w:val="0"/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2 02 45424 13 0000 150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7E" w:rsidRPr="0072069C" w:rsidRDefault="0040217E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601356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Межбюджетные трансферты, передаваемые бюджетам городских поселений на создание комфортной городской среды в малых городах и исторических поселениях - победителях Всероссийского конкурса лучших проектов создания комфортной городской среды</w:t>
            </w:r>
          </w:p>
        </w:tc>
      </w:tr>
      <w:tr w:rsidR="0040217E" w:rsidRPr="0072069C" w:rsidTr="00251D1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2 02 49999 13 0000 150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7E" w:rsidRPr="0072069C" w:rsidRDefault="0040217E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Прочие межбюджетные трансферты, передаваемые бюджетам </w:t>
            </w:r>
            <w:r w:rsidRPr="0072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 xml:space="preserve">городских </w:t>
            </w: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поселений</w:t>
            </w:r>
          </w:p>
        </w:tc>
      </w:tr>
      <w:tr w:rsidR="0040217E" w:rsidRPr="0072069C" w:rsidTr="00251D1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2 07 05010 13 0000 150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7E" w:rsidRPr="0072069C" w:rsidRDefault="0040217E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Безвозмездные поступления от физических и юридических лиц на финансовое обеспечение дорожной деятельности, в том числе добровольных пожертвований, в отношении автомобильных дорог общего пользования местного значения городских поселений</w:t>
            </w:r>
          </w:p>
        </w:tc>
      </w:tr>
      <w:tr w:rsidR="0040217E" w:rsidRPr="0072069C" w:rsidTr="00251D1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2 07 05020 13 0000 150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7E" w:rsidRPr="0072069C" w:rsidRDefault="0040217E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Поступления от денежных пожертвований, предоставляемых физическими лицами получателям средств бюджетов городских поселений</w:t>
            </w:r>
          </w:p>
        </w:tc>
      </w:tr>
      <w:tr w:rsidR="0040217E" w:rsidRPr="0072069C" w:rsidTr="00203B47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2 07 05030 13 0000 150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40217E" w:rsidRPr="0072069C" w:rsidRDefault="0040217E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Прочие безвозмездные поступления в бюджеты городских поселений</w:t>
            </w:r>
          </w:p>
        </w:tc>
      </w:tr>
      <w:tr w:rsidR="0040217E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2 08 05000 13 0000 150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0217E" w:rsidRPr="0072069C" w:rsidRDefault="0040217E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Перечисления из бюджетов городских поселений (в бюджеты городских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9F2447" w:rsidRPr="0072069C" w:rsidTr="00203B47">
        <w:trPr>
          <w:trHeight w:val="630"/>
        </w:trPr>
        <w:tc>
          <w:tcPr>
            <w:tcW w:w="151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47" w:rsidRPr="0072069C" w:rsidRDefault="009F2447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F2447" w:rsidRPr="0072069C" w:rsidRDefault="009F2447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2 08 10000 13 0000 150</w:t>
            </w:r>
          </w:p>
        </w:tc>
        <w:tc>
          <w:tcPr>
            <w:tcW w:w="503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F2447" w:rsidRPr="0072069C" w:rsidRDefault="009F2447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9F2447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Перечисления из бюджетов городских поселений (в бюджеты городских поселений) для осуществления взыскания</w:t>
            </w:r>
          </w:p>
        </w:tc>
      </w:tr>
      <w:tr w:rsidR="0040217E" w:rsidRPr="0072069C" w:rsidTr="00251D1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ar-SA"/>
              </w:rPr>
              <w:t>2 18 60010 13 0000 150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7E" w:rsidRPr="0072069C" w:rsidRDefault="0040217E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Доходы бюджетов городских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40217E" w:rsidRPr="0072069C" w:rsidTr="00251D1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2 19 45160 13 0000 150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7E" w:rsidRPr="0072069C" w:rsidRDefault="0040217E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Возврат остатков иных межбюджетных трансфертов, передаваемых для компенсации дополнительных расходов, возникших в результате решений, принятых органами власти другого уровня, из бюджетов городских поселений</w:t>
            </w:r>
          </w:p>
        </w:tc>
      </w:tr>
      <w:tr w:rsidR="0040217E" w:rsidRPr="0072069C" w:rsidTr="0035724E">
        <w:trPr>
          <w:trHeight w:val="630"/>
        </w:trPr>
        <w:tc>
          <w:tcPr>
            <w:tcW w:w="151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43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0217E" w:rsidRPr="0072069C" w:rsidRDefault="0040217E" w:rsidP="0040217E">
            <w:pPr>
              <w:snapToGri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2 19 60010 13 0000 150</w:t>
            </w:r>
          </w:p>
        </w:tc>
        <w:tc>
          <w:tcPr>
            <w:tcW w:w="503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0217E" w:rsidRPr="0072069C" w:rsidRDefault="0040217E" w:rsidP="00203B47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Возврат прочих остатков субсидий, субвенций и иных межбюджетных трансфертов, имеющих целевое назначение, прошлых лет из бюджетов городских поселений</w:t>
            </w:r>
          </w:p>
        </w:tc>
      </w:tr>
    </w:tbl>
    <w:p w:rsidR="0072069C" w:rsidRDefault="0072069C" w:rsidP="00203B47"/>
    <w:p w:rsidR="00704C1D" w:rsidRDefault="00704C1D" w:rsidP="00203B47"/>
    <w:p w:rsidR="00704C1D" w:rsidRDefault="00704C1D" w:rsidP="00203B47"/>
    <w:p w:rsidR="00704C1D" w:rsidRDefault="00704C1D" w:rsidP="00203B47"/>
    <w:p w:rsidR="00704C1D" w:rsidRDefault="00704C1D" w:rsidP="00203B47"/>
    <w:p w:rsidR="00704C1D" w:rsidRDefault="00704C1D" w:rsidP="00203B47"/>
    <w:p w:rsidR="00704C1D" w:rsidRPr="0072069C" w:rsidRDefault="00704C1D" w:rsidP="00704C1D">
      <w:pPr>
        <w:pStyle w:val="a3"/>
        <w:spacing w:after="0"/>
        <w:jc w:val="right"/>
        <w:rPr>
          <w:color w:val="000000"/>
          <w:sz w:val="28"/>
          <w:szCs w:val="28"/>
        </w:rPr>
      </w:pPr>
      <w:r w:rsidRPr="0072069C">
        <w:rPr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 xml:space="preserve"> 2</w:t>
      </w:r>
    </w:p>
    <w:p w:rsidR="00704C1D" w:rsidRPr="0072069C" w:rsidRDefault="00704C1D" w:rsidP="00704C1D">
      <w:pPr>
        <w:pStyle w:val="a3"/>
        <w:spacing w:after="0"/>
        <w:jc w:val="right"/>
        <w:rPr>
          <w:color w:val="000000"/>
          <w:sz w:val="28"/>
          <w:szCs w:val="28"/>
        </w:rPr>
      </w:pPr>
      <w:r w:rsidRPr="0072069C">
        <w:rPr>
          <w:color w:val="000000"/>
          <w:sz w:val="28"/>
          <w:szCs w:val="28"/>
        </w:rPr>
        <w:t xml:space="preserve">к постановлению администрации </w:t>
      </w:r>
    </w:p>
    <w:p w:rsidR="00704C1D" w:rsidRPr="0072069C" w:rsidRDefault="00704C1D" w:rsidP="00704C1D">
      <w:pPr>
        <w:pStyle w:val="a3"/>
        <w:spacing w:after="0"/>
        <w:jc w:val="right"/>
        <w:rPr>
          <w:color w:val="000000"/>
          <w:sz w:val="28"/>
          <w:szCs w:val="28"/>
        </w:rPr>
      </w:pPr>
      <w:r w:rsidRPr="0072069C">
        <w:rPr>
          <w:color w:val="000000"/>
          <w:sz w:val="28"/>
          <w:szCs w:val="28"/>
        </w:rPr>
        <w:t xml:space="preserve">Бутурлиновского городского поселения </w:t>
      </w:r>
    </w:p>
    <w:p w:rsidR="00704C1D" w:rsidRDefault="00320FC2" w:rsidP="00704C1D">
      <w:pPr>
        <w:pStyle w:val="a3"/>
        <w:spacing w:after="0"/>
        <w:jc w:val="right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</w:t>
      </w:r>
      <w:r w:rsidR="00704C1D" w:rsidRPr="0072069C">
        <w:rPr>
          <w:color w:val="000000"/>
          <w:sz w:val="28"/>
          <w:szCs w:val="28"/>
        </w:rPr>
        <w:t>т</w:t>
      </w:r>
      <w:r>
        <w:rPr>
          <w:color w:val="000000"/>
          <w:sz w:val="28"/>
          <w:szCs w:val="28"/>
        </w:rPr>
        <w:t xml:space="preserve"> </w:t>
      </w:r>
      <w:r w:rsidRPr="00320FC2">
        <w:rPr>
          <w:color w:val="000000"/>
          <w:sz w:val="28"/>
          <w:szCs w:val="28"/>
          <w:u w:val="single"/>
        </w:rPr>
        <w:t>27</w:t>
      </w:r>
      <w:r w:rsidR="00704C1D" w:rsidRPr="00320FC2">
        <w:rPr>
          <w:color w:val="000000"/>
          <w:sz w:val="28"/>
          <w:szCs w:val="28"/>
          <w:u w:val="single"/>
        </w:rPr>
        <w:t>.12.202</w:t>
      </w:r>
      <w:r w:rsidR="00C356BF" w:rsidRPr="00320FC2">
        <w:rPr>
          <w:color w:val="000000"/>
          <w:sz w:val="28"/>
          <w:szCs w:val="28"/>
          <w:u w:val="single"/>
        </w:rPr>
        <w:t>4</w:t>
      </w:r>
      <w:r w:rsidR="00704C1D" w:rsidRPr="00320FC2">
        <w:rPr>
          <w:color w:val="000000"/>
          <w:sz w:val="28"/>
          <w:szCs w:val="28"/>
          <w:u w:val="single"/>
        </w:rPr>
        <w:t xml:space="preserve"> г. № </w:t>
      </w:r>
      <w:r w:rsidRPr="00320FC2">
        <w:rPr>
          <w:color w:val="000000"/>
          <w:sz w:val="28"/>
          <w:szCs w:val="28"/>
          <w:u w:val="single"/>
        </w:rPr>
        <w:t>668</w:t>
      </w:r>
    </w:p>
    <w:p w:rsidR="00704C1D" w:rsidRDefault="00704C1D" w:rsidP="00704C1D">
      <w:pPr>
        <w:pStyle w:val="a3"/>
        <w:spacing w:after="0"/>
        <w:jc w:val="right"/>
        <w:rPr>
          <w:color w:val="000000"/>
          <w:sz w:val="28"/>
          <w:szCs w:val="28"/>
        </w:rPr>
      </w:pPr>
    </w:p>
    <w:p w:rsidR="00704C1D" w:rsidRPr="0072069C" w:rsidRDefault="00704C1D" w:rsidP="0070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Перечень главных администраторов источников </w:t>
      </w:r>
    </w:p>
    <w:p w:rsidR="00704C1D" w:rsidRPr="0072069C" w:rsidRDefault="00704C1D" w:rsidP="0070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внутреннего финансирования дефицита бюджета </w:t>
      </w:r>
    </w:p>
    <w:p w:rsidR="00704C1D" w:rsidRPr="0072069C" w:rsidRDefault="00704C1D" w:rsidP="0070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Бутурлиновского городского поселения на 202</w:t>
      </w:r>
      <w:r w:rsidR="00C356B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5</w:t>
      </w: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 и </w:t>
      </w:r>
    </w:p>
    <w:p w:rsidR="00704C1D" w:rsidRPr="0072069C" w:rsidRDefault="00704C1D" w:rsidP="00704C1D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</w:pP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на плановый период 202</w:t>
      </w:r>
      <w:r w:rsidR="00C356B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6</w:t>
      </w: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и 202</w:t>
      </w:r>
      <w:r w:rsidR="00C356BF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>7</w:t>
      </w:r>
      <w:r w:rsidRPr="0072069C">
        <w:rPr>
          <w:rFonts w:ascii="Times New Roman" w:eastAsia="Times New Roman" w:hAnsi="Times New Roman" w:cs="Times New Roman"/>
          <w:b/>
          <w:bCs/>
          <w:sz w:val="28"/>
          <w:szCs w:val="28"/>
          <w:lang w:eastAsia="ar-SA"/>
        </w:rPr>
        <w:t xml:space="preserve"> годов</w:t>
      </w:r>
    </w:p>
    <w:p w:rsidR="00704C1D" w:rsidRPr="0072069C" w:rsidRDefault="00704C1D" w:rsidP="0070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704C1D" w:rsidRPr="0072069C" w:rsidRDefault="00704C1D" w:rsidP="00704C1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tbl>
      <w:tblPr>
        <w:tblW w:w="0" w:type="auto"/>
        <w:tblInd w:w="-37" w:type="dxa"/>
        <w:tblLayout w:type="fixed"/>
        <w:tblLook w:val="0000" w:firstRow="0" w:lastRow="0" w:firstColumn="0" w:lastColumn="0" w:noHBand="0" w:noVBand="0"/>
      </w:tblPr>
      <w:tblGrid>
        <w:gridCol w:w="1815"/>
        <w:gridCol w:w="3240"/>
        <w:gridCol w:w="286"/>
        <w:gridCol w:w="4397"/>
      </w:tblGrid>
      <w:tr w:rsidR="00704C1D" w:rsidRPr="0072069C" w:rsidTr="008A66ED">
        <w:trPr>
          <w:trHeight w:val="6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Код  </w:t>
            </w:r>
          </w:p>
          <w:p w:rsidR="00704C1D" w:rsidRPr="0072069C" w:rsidRDefault="00704C1D" w:rsidP="008A66E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главного администратора  источников внутреннего финансирования дефицита бюджета</w:t>
            </w:r>
          </w:p>
        </w:tc>
        <w:tc>
          <w:tcPr>
            <w:tcW w:w="352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>Код группы, подгруппы, статьи и вида источников</w:t>
            </w:r>
          </w:p>
        </w:tc>
        <w:tc>
          <w:tcPr>
            <w:tcW w:w="43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ar-SA"/>
              </w:rPr>
              <w:t xml:space="preserve">Наименование </w:t>
            </w:r>
          </w:p>
        </w:tc>
      </w:tr>
      <w:tr w:rsidR="00704C1D" w:rsidRPr="0072069C" w:rsidTr="008A66ED">
        <w:trPr>
          <w:trHeight w:val="864"/>
        </w:trPr>
        <w:tc>
          <w:tcPr>
            <w:tcW w:w="9738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Администрация Бутурлиновского городского поселения </w:t>
            </w:r>
          </w:p>
          <w:p w:rsidR="00704C1D" w:rsidRPr="0072069C" w:rsidRDefault="00704C1D" w:rsidP="008A66ED">
            <w:pPr>
              <w:snapToGrid w:val="0"/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Бутурлиновского муниципального района </w:t>
            </w:r>
          </w:p>
          <w:p w:rsidR="00704C1D" w:rsidRPr="0072069C" w:rsidRDefault="00704C1D" w:rsidP="008A66ED">
            <w:pPr>
              <w:spacing w:after="0" w:line="240" w:lineRule="auto"/>
              <w:ind w:left="36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Воронежской области</w:t>
            </w:r>
          </w:p>
        </w:tc>
      </w:tr>
      <w:tr w:rsidR="00704C1D" w:rsidRPr="0072069C" w:rsidTr="008A66ED">
        <w:trPr>
          <w:trHeight w:val="6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01 02 00 00 13 0000 710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Получение кредитов от кредитных организаций  бюджетами  городских поселений в валюте Российской Федерации</w:t>
            </w:r>
          </w:p>
        </w:tc>
      </w:tr>
      <w:tr w:rsidR="00704C1D" w:rsidRPr="0072069C" w:rsidTr="008A66ED">
        <w:trPr>
          <w:trHeight w:val="6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01 02 00 00 13 0000 810</w:t>
            </w:r>
          </w:p>
        </w:tc>
        <w:tc>
          <w:tcPr>
            <w:tcW w:w="4683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Погашение бюджетами  городских поселений кредитов от кредитных организаций в валюте Российской Федерации</w:t>
            </w:r>
          </w:p>
        </w:tc>
      </w:tr>
      <w:tr w:rsidR="00704C1D" w:rsidRPr="0072069C" w:rsidTr="008A66ED">
        <w:trPr>
          <w:trHeight w:val="5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>01 03 01 00 13 0000 710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Получение кредитов от других бюджетов бюджетной системы Российской Федерации  бюджетами  городских поселений в валюте Российской Федерации</w:t>
            </w:r>
          </w:p>
        </w:tc>
      </w:tr>
      <w:tr w:rsidR="00704C1D" w:rsidRPr="0072069C" w:rsidTr="008A66ED">
        <w:trPr>
          <w:trHeight w:val="6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4"/>
                <w:lang w:eastAsia="ar-SA"/>
              </w:rPr>
              <w:t xml:space="preserve"> 01 03 01 00 13 0000 810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  <w:proofErr w:type="gramStart"/>
            <w:r w:rsidRPr="0072069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Погашение  бюджетами</w:t>
            </w:r>
            <w:proofErr w:type="gramEnd"/>
            <w:r w:rsidRPr="0072069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 xml:space="preserve">  городских поселений  кредитов</w:t>
            </w:r>
            <w:r w:rsidRPr="0072069C">
              <w:rPr>
                <w:rFonts w:ascii="Times New Roman" w:eastAsia="Times New Roman" w:hAnsi="Times New Roman" w:cs="Times New Roman"/>
                <w:b/>
                <w:sz w:val="28"/>
                <w:szCs w:val="20"/>
                <w:lang w:eastAsia="ar-SA"/>
              </w:rPr>
              <w:t xml:space="preserve"> </w:t>
            </w:r>
            <w:r w:rsidRPr="0072069C"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  <w:t>от других бюджетов бюджетной системы Российской Федерации в валюте Российской Федерации</w:t>
            </w:r>
          </w:p>
          <w:p w:rsidR="00704C1D" w:rsidRPr="0072069C" w:rsidRDefault="00704C1D" w:rsidP="008A66E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0"/>
                <w:lang w:eastAsia="ar-SA"/>
              </w:rPr>
            </w:pPr>
          </w:p>
        </w:tc>
      </w:tr>
      <w:tr w:rsidR="00704C1D" w:rsidRPr="0072069C" w:rsidTr="008A66ED">
        <w:trPr>
          <w:trHeight w:val="6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01 05 02 01 13 0000 510</w:t>
            </w:r>
          </w:p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Увеличение прочих остатков денежных средств  бюджетов городских поселений</w:t>
            </w:r>
          </w:p>
        </w:tc>
      </w:tr>
      <w:tr w:rsidR="00704C1D" w:rsidRPr="0072069C" w:rsidTr="008A66ED">
        <w:trPr>
          <w:trHeight w:val="630"/>
        </w:trPr>
        <w:tc>
          <w:tcPr>
            <w:tcW w:w="18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914</w:t>
            </w:r>
          </w:p>
        </w:tc>
        <w:tc>
          <w:tcPr>
            <w:tcW w:w="3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 xml:space="preserve"> 01 05 02 01 13 0000 610</w:t>
            </w:r>
          </w:p>
        </w:tc>
        <w:tc>
          <w:tcPr>
            <w:tcW w:w="46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04C1D" w:rsidRPr="0072069C" w:rsidRDefault="00704C1D" w:rsidP="008A66ED">
            <w:pPr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</w:pPr>
            <w:r w:rsidRPr="0072069C">
              <w:rPr>
                <w:rFonts w:ascii="Times New Roman" w:eastAsia="Times New Roman" w:hAnsi="Times New Roman" w:cs="Times New Roman"/>
                <w:sz w:val="28"/>
                <w:szCs w:val="28"/>
                <w:lang w:eastAsia="ar-SA"/>
              </w:rPr>
              <w:t>Уменьшение прочих остатков денежных средств  бюджетов городских поселений</w:t>
            </w:r>
          </w:p>
        </w:tc>
      </w:tr>
    </w:tbl>
    <w:p w:rsidR="00704C1D" w:rsidRDefault="00704C1D" w:rsidP="00203B47"/>
    <w:sectPr w:rsidR="00704C1D" w:rsidSect="00784ECF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7CB"/>
    <w:rsid w:val="000628DA"/>
    <w:rsid w:val="0015232F"/>
    <w:rsid w:val="00203B47"/>
    <w:rsid w:val="00320FC2"/>
    <w:rsid w:val="003D1C41"/>
    <w:rsid w:val="0040217E"/>
    <w:rsid w:val="005F3AEA"/>
    <w:rsid w:val="006F0B34"/>
    <w:rsid w:val="00704C1D"/>
    <w:rsid w:val="0072069C"/>
    <w:rsid w:val="0076710C"/>
    <w:rsid w:val="00784ECF"/>
    <w:rsid w:val="007C2827"/>
    <w:rsid w:val="007C2F88"/>
    <w:rsid w:val="008A3540"/>
    <w:rsid w:val="009F2447"/>
    <w:rsid w:val="00A845DC"/>
    <w:rsid w:val="00A847CB"/>
    <w:rsid w:val="00BB2FB5"/>
    <w:rsid w:val="00C356BF"/>
    <w:rsid w:val="00D81328"/>
    <w:rsid w:val="00E86A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4D1DEAF-6660-4369-9EA5-02B4D7A143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628DA"/>
    <w:rPr>
      <w:rFonts w:ascii="Times New Roman" w:hAnsi="Times New Roman" w:cs="Times New Roman"/>
      <w:sz w:val="24"/>
      <w:szCs w:val="24"/>
    </w:rPr>
  </w:style>
  <w:style w:type="paragraph" w:styleId="a4">
    <w:name w:val="No Spacing"/>
    <w:uiPriority w:val="1"/>
    <w:qFormat/>
    <w:rsid w:val="000628DA"/>
    <w:pPr>
      <w:spacing w:after="0" w:line="240" w:lineRule="auto"/>
    </w:pPr>
    <w:rPr>
      <w:rFonts w:ascii="Calibri" w:eastAsia="Calibri" w:hAnsi="Calibri" w:cs="Times New Roman"/>
    </w:rPr>
  </w:style>
  <w:style w:type="paragraph" w:styleId="a5">
    <w:name w:val="Balloon Text"/>
    <w:basedOn w:val="a"/>
    <w:link w:val="a6"/>
    <w:uiPriority w:val="99"/>
    <w:semiHidden/>
    <w:unhideWhenUsed/>
    <w:rsid w:val="007C2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7C2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792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14</Pages>
  <Words>2382</Words>
  <Characters>13580</Characters>
  <Application>Microsoft Office Word</Application>
  <DocSecurity>0</DocSecurity>
  <Lines>113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Sekret</cp:lastModifiedBy>
  <cp:revision>2</cp:revision>
  <cp:lastPrinted>2025-01-09T08:16:00Z</cp:lastPrinted>
  <dcterms:created xsi:type="dcterms:W3CDTF">2025-02-25T10:38:00Z</dcterms:created>
  <dcterms:modified xsi:type="dcterms:W3CDTF">2025-02-25T10:38:00Z</dcterms:modified>
</cp:coreProperties>
</file>